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3E679" w14:textId="77777777" w:rsidR="00CA6F89" w:rsidRDefault="00CA6F89" w:rsidP="00352E88">
      <w:pPr>
        <w:jc w:val="center"/>
        <w:rPr>
          <w:b/>
          <w:color w:val="FF0000"/>
          <w:sz w:val="40"/>
          <w:szCs w:val="40"/>
        </w:rPr>
      </w:pPr>
    </w:p>
    <w:p w14:paraId="0D9D79B1" w14:textId="77777777" w:rsidR="00FF03DC" w:rsidRPr="00F66B31" w:rsidRDefault="00FF03DC" w:rsidP="00FF03DC">
      <w:pPr>
        <w:autoSpaceDE w:val="0"/>
        <w:autoSpaceDN w:val="0"/>
        <w:adjustRightInd w:val="0"/>
        <w:jc w:val="center"/>
        <w:rPr>
          <w:b/>
          <w:bCs/>
          <w:color w:val="0070C0"/>
          <w:sz w:val="28"/>
          <w:szCs w:val="28"/>
        </w:rPr>
      </w:pPr>
      <w:r w:rsidRPr="00EE4F7B">
        <w:rPr>
          <w:w w:val="110"/>
        </w:rPr>
        <w:t>2017-</w:t>
      </w:r>
      <w:r w:rsidRPr="00F66B31">
        <w:rPr>
          <w:b/>
          <w:bCs/>
          <w:sz w:val="28"/>
          <w:szCs w:val="28"/>
        </w:rPr>
        <w:t xml:space="preserve"> EDUCATION THERAPEUTIQUE</w:t>
      </w:r>
      <w:r>
        <w:rPr>
          <w:b/>
          <w:bCs/>
          <w:sz w:val="28"/>
          <w:szCs w:val="28"/>
        </w:rPr>
        <w:t xml:space="preserve"> DU PATIENT</w:t>
      </w:r>
    </w:p>
    <w:p w14:paraId="6D522495" w14:textId="77777777" w:rsidR="00FF03DC" w:rsidRDefault="00FF03DC" w:rsidP="00FF03DC">
      <w:pPr>
        <w:autoSpaceDE w:val="0"/>
        <w:autoSpaceDN w:val="0"/>
        <w:adjustRightInd w:val="0"/>
        <w:jc w:val="center"/>
        <w:rPr>
          <w:rFonts w:ascii="Calibri" w:hAnsi="Calibri" w:cs="Arial"/>
          <w:b/>
          <w:bCs/>
          <w:color w:val="000000"/>
          <w:sz w:val="32"/>
          <w:szCs w:val="32"/>
        </w:rPr>
      </w:pPr>
      <w:r>
        <w:rPr>
          <w:rFonts w:ascii="Calibri,Bold" w:hAnsi="Calibri,Bold" w:cs="Calibri,Bold"/>
          <w:b/>
          <w:bCs/>
          <w:sz w:val="32"/>
          <w:szCs w:val="32"/>
          <w:lang w:eastAsia="fr-FR"/>
        </w:rPr>
        <w:t xml:space="preserve">« </w:t>
      </w:r>
      <w:r w:rsidRPr="00662C0E">
        <w:rPr>
          <w:rFonts w:ascii="Calibri" w:hAnsi="Calibri" w:cs="Arial"/>
          <w:b/>
          <w:bCs/>
          <w:color w:val="000000"/>
          <w:sz w:val="32"/>
          <w:szCs w:val="32"/>
        </w:rPr>
        <w:t xml:space="preserve">Introduire l’Education Thérapeutique du Patient (ETP) </w:t>
      </w:r>
    </w:p>
    <w:p w14:paraId="03526B8F" w14:textId="77777777" w:rsidR="00FF03DC" w:rsidRDefault="00FF03DC" w:rsidP="00FF03DC">
      <w:pPr>
        <w:autoSpaceDE w:val="0"/>
        <w:autoSpaceDN w:val="0"/>
        <w:adjustRightInd w:val="0"/>
        <w:jc w:val="center"/>
        <w:rPr>
          <w:color w:val="0070C0"/>
          <w:sz w:val="32"/>
          <w:szCs w:val="32"/>
        </w:rPr>
      </w:pPr>
      <w:proofErr w:type="gramStart"/>
      <w:r w:rsidRPr="00662C0E">
        <w:rPr>
          <w:rFonts w:ascii="Calibri" w:hAnsi="Calibri" w:cs="Arial"/>
          <w:b/>
          <w:bCs/>
          <w:color w:val="000000"/>
          <w:sz w:val="32"/>
          <w:szCs w:val="32"/>
        </w:rPr>
        <w:t>dans</w:t>
      </w:r>
      <w:proofErr w:type="gramEnd"/>
      <w:r w:rsidRPr="00662C0E">
        <w:rPr>
          <w:rFonts w:ascii="Calibri" w:hAnsi="Calibri" w:cs="Arial"/>
          <w:b/>
          <w:bCs/>
          <w:color w:val="000000"/>
          <w:sz w:val="32"/>
          <w:szCs w:val="32"/>
        </w:rPr>
        <w:t xml:space="preserve"> la pratique de l’orthophonie</w:t>
      </w:r>
      <w:r>
        <w:rPr>
          <w:rFonts w:ascii="Calibri" w:hAnsi="Calibri" w:cs="Arial"/>
          <w:b/>
          <w:bCs/>
          <w:color w:val="000000"/>
          <w:sz w:val="32"/>
          <w:szCs w:val="32"/>
        </w:rPr>
        <w:t xml:space="preserve"> </w:t>
      </w:r>
      <w:r>
        <w:rPr>
          <w:rFonts w:ascii="Calibri,Bold" w:hAnsi="Calibri,Bold" w:cs="Calibri,Bold"/>
          <w:b/>
          <w:bCs/>
          <w:sz w:val="32"/>
          <w:szCs w:val="32"/>
          <w:lang w:eastAsia="fr-FR"/>
        </w:rPr>
        <w:t>»</w:t>
      </w:r>
    </w:p>
    <w:p w14:paraId="0BF4F125" w14:textId="77777777" w:rsidR="00FF03DC" w:rsidRDefault="00BD5893" w:rsidP="00BD5893">
      <w:pPr>
        <w:jc w:val="center"/>
        <w:rPr>
          <w:color w:val="0070C0"/>
          <w:sz w:val="32"/>
          <w:szCs w:val="32"/>
        </w:rPr>
      </w:pPr>
      <w:bookmarkStart w:id="0" w:name="_GoBack"/>
      <w:proofErr w:type="gramStart"/>
      <w:r w:rsidRPr="00F312A7">
        <w:rPr>
          <w:rFonts w:ascii="Arial" w:eastAsiaTheme="minorEastAsia" w:hAnsi="Arial" w:cs="Arial"/>
          <w:b/>
          <w:color w:val="1A1A1A"/>
          <w:sz w:val="22"/>
          <w:szCs w:val="22"/>
          <w:highlight w:val="yellow"/>
          <w:lang w:eastAsia="fr-FR"/>
        </w:rPr>
        <w:t>susceptible</w:t>
      </w:r>
      <w:proofErr w:type="gramEnd"/>
      <w:r w:rsidRPr="00F312A7">
        <w:rPr>
          <w:rFonts w:ascii="Arial" w:eastAsiaTheme="minorEastAsia" w:hAnsi="Arial" w:cs="Arial"/>
          <w:b/>
          <w:color w:val="1A1A1A"/>
          <w:sz w:val="22"/>
          <w:szCs w:val="22"/>
          <w:highlight w:val="yellow"/>
          <w:lang w:eastAsia="fr-FR"/>
        </w:rPr>
        <w:t xml:space="preserve"> d’être éligible à une prise en charge FIF-PL ou DPC</w:t>
      </w:r>
    </w:p>
    <w:bookmarkEnd w:id="0"/>
    <w:p w14:paraId="4ED3C1A7" w14:textId="77777777" w:rsidR="00FF03DC" w:rsidRPr="000D4B9E" w:rsidRDefault="00FF03DC" w:rsidP="00FF03DC"/>
    <w:p w14:paraId="2CB910C1" w14:textId="77777777" w:rsidR="00FF03DC" w:rsidRDefault="00FF03DC" w:rsidP="00FF03DC"/>
    <w:p w14:paraId="52C498A6" w14:textId="77777777" w:rsidR="00FF03DC" w:rsidRDefault="00FF03DC" w:rsidP="00FF03DC">
      <w:pPr>
        <w:rPr>
          <w:rFonts w:ascii="Arial" w:hAnsi="Arial" w:cs="Arial"/>
          <w:b/>
          <w:bCs/>
        </w:rPr>
      </w:pPr>
      <w:r w:rsidRPr="000D4B9E">
        <w:rPr>
          <w:rFonts w:ascii="Arial" w:hAnsi="Arial" w:cs="Arial"/>
          <w:b/>
          <w:bCs/>
        </w:rPr>
        <w:t xml:space="preserve">Formation de </w:t>
      </w:r>
      <w:r w:rsidRPr="000D4B9E">
        <w:rPr>
          <w:rFonts w:ascii="Arial" w:hAnsi="Arial" w:cs="Arial"/>
          <w:b/>
          <w:bCs/>
          <w:sz w:val="28"/>
          <w:szCs w:val="28"/>
        </w:rPr>
        <w:t>Frédérique BRIN-HENRY</w:t>
      </w:r>
    </w:p>
    <w:p w14:paraId="5B20FEA8" w14:textId="77777777" w:rsidR="00FF03DC" w:rsidRPr="000D4B9E" w:rsidRDefault="00FF03DC" w:rsidP="00FF03DC">
      <w:pPr>
        <w:rPr>
          <w:rFonts w:ascii="Arial" w:hAnsi="Arial" w:cs="Arial"/>
          <w:b/>
          <w:bCs/>
        </w:rPr>
      </w:pPr>
      <w:r>
        <w:rPr>
          <w:rFonts w:ascii="Arial" w:hAnsi="Arial" w:cs="Arial"/>
          <w:b/>
          <w:bCs/>
        </w:rPr>
        <w:t>Orthophoniste cadre de santé et Docteure en Sciences du Langage</w:t>
      </w:r>
    </w:p>
    <w:p w14:paraId="1BD65185" w14:textId="77777777" w:rsidR="00FF03DC" w:rsidRPr="00B816D7" w:rsidRDefault="00FF03DC" w:rsidP="00FF03DC">
      <w:pPr>
        <w:spacing w:before="1"/>
        <w:ind w:right="172"/>
        <w:rPr>
          <w:rFonts w:ascii="Arial" w:hAnsi="Arial" w:cs="Arial"/>
          <w:b/>
        </w:rPr>
      </w:pPr>
      <w:r w:rsidRPr="00B816D7">
        <w:rPr>
          <w:rFonts w:ascii="Arial" w:hAnsi="Arial" w:cs="Arial"/>
          <w:b/>
        </w:rPr>
        <w:t>Membre du Laboratoire Analyse et Traitement Informatique de la Langue Française ATILF– Université de Lorraine, UMR 7118</w:t>
      </w:r>
    </w:p>
    <w:p w14:paraId="080210AB" w14:textId="77777777" w:rsidR="00FF03DC" w:rsidRPr="00B816D7" w:rsidRDefault="00FF03DC" w:rsidP="00FF03DC">
      <w:pPr>
        <w:ind w:right="172"/>
        <w:rPr>
          <w:rFonts w:ascii="Arial" w:hAnsi="Arial" w:cs="Arial"/>
          <w:b/>
        </w:rPr>
      </w:pPr>
      <w:r w:rsidRPr="00B816D7">
        <w:rPr>
          <w:rFonts w:ascii="Arial" w:hAnsi="Arial" w:cs="Arial"/>
          <w:b/>
        </w:rPr>
        <w:t>Membre (chercheur) de la société savante Union Nationale de Recherche et d'Evaluation en Orthophonie (UNADREO)</w:t>
      </w:r>
    </w:p>
    <w:p w14:paraId="5246302F" w14:textId="77777777" w:rsidR="00FF03DC" w:rsidRPr="00B816D7" w:rsidRDefault="00FF03DC" w:rsidP="00FF03DC">
      <w:pPr>
        <w:pStyle w:val="Corpsdetexte"/>
        <w:spacing w:line="247" w:lineRule="exact"/>
        <w:rPr>
          <w:sz w:val="24"/>
          <w:szCs w:val="24"/>
        </w:rPr>
      </w:pPr>
      <w:r w:rsidRPr="00B816D7">
        <w:rPr>
          <w:sz w:val="24"/>
          <w:szCs w:val="24"/>
        </w:rPr>
        <w:t xml:space="preserve">Page personnelle : </w:t>
      </w:r>
      <w:hyperlink r:id="rId8">
        <w:r w:rsidRPr="00B816D7">
          <w:rPr>
            <w:color w:val="0000FF"/>
            <w:sz w:val="24"/>
            <w:szCs w:val="24"/>
            <w:u w:val="single" w:color="0000FF"/>
          </w:rPr>
          <w:t>https://apps.atilf.fr/homepages/frederiquebrinhenry/</w:t>
        </w:r>
      </w:hyperlink>
    </w:p>
    <w:p w14:paraId="69B36086" w14:textId="77777777" w:rsidR="00FF03DC" w:rsidRDefault="00FF03DC" w:rsidP="00FF03DC">
      <w:pPr>
        <w:pStyle w:val="Corpsdetexte"/>
        <w:ind w:right="108"/>
        <w:rPr>
          <w:sz w:val="28"/>
        </w:rPr>
      </w:pPr>
      <w:r>
        <w:rPr>
          <w:w w:val="105"/>
        </w:rPr>
        <w:t>Lieu</w:t>
      </w:r>
      <w:r>
        <w:rPr>
          <w:spacing w:val="-19"/>
          <w:w w:val="105"/>
        </w:rPr>
        <w:t xml:space="preserve"> </w:t>
      </w:r>
      <w:r>
        <w:rPr>
          <w:w w:val="105"/>
        </w:rPr>
        <w:t>:</w:t>
      </w:r>
      <w:r>
        <w:rPr>
          <w:spacing w:val="-19"/>
          <w:w w:val="105"/>
        </w:rPr>
        <w:t xml:space="preserve"> </w:t>
      </w:r>
      <w:r>
        <w:rPr>
          <w:w w:val="105"/>
        </w:rPr>
        <w:t>NANCY ou environs (à confirmer)</w:t>
      </w:r>
      <w:r>
        <w:rPr>
          <w:w w:val="102"/>
        </w:rPr>
        <w:t xml:space="preserve"> </w:t>
      </w:r>
    </w:p>
    <w:p w14:paraId="218AF2A3" w14:textId="77777777" w:rsidR="00FF03DC" w:rsidRDefault="00FF03DC" w:rsidP="00FF03DC">
      <w:pPr>
        <w:pStyle w:val="Corpsdetexte"/>
        <w:ind w:right="44"/>
        <w:rPr>
          <w:b/>
          <w:bCs/>
          <w:sz w:val="25"/>
        </w:rPr>
      </w:pPr>
      <w:r>
        <w:rPr>
          <w:b/>
          <w:bCs/>
        </w:rPr>
        <w:t>Le jeudi 31/08/2017 de 08:30 à 12:00 et de 14:00 à 17:30</w:t>
      </w:r>
    </w:p>
    <w:p w14:paraId="6A8B17A7" w14:textId="77777777" w:rsidR="00FF03DC" w:rsidRDefault="00FF03DC" w:rsidP="00FF03DC">
      <w:pPr>
        <w:pStyle w:val="Corpsdetexte"/>
        <w:ind w:right="44"/>
        <w:rPr>
          <w:b/>
          <w:bCs/>
        </w:rPr>
      </w:pPr>
      <w:r>
        <w:rPr>
          <w:b/>
          <w:bCs/>
        </w:rPr>
        <w:t>Le vendredi 01/09/2017 de 08:30 à 12:00 et de 14:00 à 17:30</w:t>
      </w:r>
    </w:p>
    <w:p w14:paraId="75174399" w14:textId="77777777" w:rsidR="00FF03DC" w:rsidRDefault="00FF03DC" w:rsidP="00FF03DC">
      <w:pPr>
        <w:pStyle w:val="Corpsdetexte"/>
        <w:spacing w:before="33" w:line="271" w:lineRule="auto"/>
        <w:ind w:right="108"/>
      </w:pPr>
      <w:r>
        <w:rPr>
          <w:w w:val="105"/>
        </w:rPr>
        <w:t>Horaires</w:t>
      </w:r>
      <w:r>
        <w:rPr>
          <w:spacing w:val="-31"/>
          <w:w w:val="105"/>
        </w:rPr>
        <w:t xml:space="preserve"> </w:t>
      </w:r>
      <w:r>
        <w:rPr>
          <w:w w:val="105"/>
        </w:rPr>
        <w:t>indicatifs,</w:t>
      </w:r>
      <w:r>
        <w:rPr>
          <w:spacing w:val="-31"/>
          <w:w w:val="105"/>
        </w:rPr>
        <w:t xml:space="preserve"> </w:t>
      </w:r>
      <w:r>
        <w:rPr>
          <w:w w:val="105"/>
        </w:rPr>
        <w:t>à</w:t>
      </w:r>
      <w:r>
        <w:rPr>
          <w:spacing w:val="-31"/>
          <w:w w:val="105"/>
        </w:rPr>
        <w:t xml:space="preserve"> </w:t>
      </w:r>
      <w:r>
        <w:rPr>
          <w:w w:val="105"/>
        </w:rPr>
        <w:t>conﬁrmer</w:t>
      </w:r>
      <w:r>
        <w:rPr>
          <w:spacing w:val="-31"/>
          <w:w w:val="105"/>
        </w:rPr>
        <w:t xml:space="preserve"> </w:t>
      </w:r>
      <w:r>
        <w:rPr>
          <w:w w:val="105"/>
        </w:rPr>
        <w:t>;</w:t>
      </w:r>
      <w:r>
        <w:rPr>
          <w:spacing w:val="-31"/>
          <w:w w:val="105"/>
        </w:rPr>
        <w:t xml:space="preserve"> </w:t>
      </w:r>
      <w:r>
        <w:rPr>
          <w:w w:val="105"/>
        </w:rPr>
        <w:t>vous</w:t>
      </w:r>
      <w:r>
        <w:rPr>
          <w:spacing w:val="-31"/>
          <w:w w:val="105"/>
        </w:rPr>
        <w:t xml:space="preserve"> </w:t>
      </w:r>
      <w:r>
        <w:rPr>
          <w:w w:val="105"/>
        </w:rPr>
        <w:t>tiendrez</w:t>
      </w:r>
      <w:r>
        <w:rPr>
          <w:spacing w:val="-31"/>
          <w:w w:val="105"/>
        </w:rPr>
        <w:t xml:space="preserve"> </w:t>
      </w:r>
      <w:r>
        <w:rPr>
          <w:w w:val="105"/>
        </w:rPr>
        <w:t>compte</w:t>
      </w:r>
      <w:r>
        <w:rPr>
          <w:spacing w:val="-31"/>
          <w:w w:val="105"/>
        </w:rPr>
        <w:t xml:space="preserve"> </w:t>
      </w:r>
      <w:r>
        <w:rPr>
          <w:w w:val="105"/>
        </w:rPr>
        <w:t>des</w:t>
      </w:r>
      <w:r>
        <w:rPr>
          <w:spacing w:val="-31"/>
          <w:w w:val="105"/>
        </w:rPr>
        <w:t xml:space="preserve"> </w:t>
      </w:r>
      <w:r>
        <w:rPr>
          <w:w w:val="105"/>
        </w:rPr>
        <w:t>horaires</w:t>
      </w:r>
      <w:r>
        <w:rPr>
          <w:spacing w:val="-31"/>
          <w:w w:val="105"/>
        </w:rPr>
        <w:t xml:space="preserve"> </w:t>
      </w:r>
      <w:r>
        <w:rPr>
          <w:w w:val="105"/>
        </w:rPr>
        <w:t>indiqués</w:t>
      </w:r>
      <w:r>
        <w:rPr>
          <w:spacing w:val="-31"/>
          <w:w w:val="105"/>
        </w:rPr>
        <w:t xml:space="preserve"> </w:t>
      </w:r>
      <w:r>
        <w:rPr>
          <w:w w:val="105"/>
        </w:rPr>
        <w:t>dans</w:t>
      </w:r>
      <w:r>
        <w:rPr>
          <w:spacing w:val="-31"/>
          <w:w w:val="105"/>
        </w:rPr>
        <w:t xml:space="preserve"> </w:t>
      </w:r>
      <w:r>
        <w:rPr>
          <w:w w:val="105"/>
        </w:rPr>
        <w:t>un</w:t>
      </w:r>
      <w:r>
        <w:rPr>
          <w:spacing w:val="-31"/>
          <w:w w:val="105"/>
        </w:rPr>
        <w:t xml:space="preserve"> </w:t>
      </w:r>
      <w:r>
        <w:rPr>
          <w:w w:val="105"/>
        </w:rPr>
        <w:t>courriel</w:t>
      </w:r>
      <w:r>
        <w:rPr>
          <w:spacing w:val="-31"/>
          <w:w w:val="105"/>
        </w:rPr>
        <w:t xml:space="preserve"> </w:t>
      </w:r>
      <w:r>
        <w:rPr>
          <w:w w:val="105"/>
        </w:rPr>
        <w:t>quelques</w:t>
      </w:r>
      <w:r>
        <w:rPr>
          <w:spacing w:val="-31"/>
          <w:w w:val="105"/>
        </w:rPr>
        <w:t xml:space="preserve"> </w:t>
      </w:r>
      <w:r>
        <w:rPr>
          <w:w w:val="105"/>
        </w:rPr>
        <w:t xml:space="preserve">jours </w:t>
      </w:r>
      <w:r>
        <w:t>avant la formation ;</w:t>
      </w:r>
    </w:p>
    <w:p w14:paraId="18892DEF" w14:textId="77777777" w:rsidR="00FF03DC" w:rsidRDefault="00FF03DC" w:rsidP="00FF03DC">
      <w:pPr>
        <w:pStyle w:val="Corpsdetexte"/>
        <w:ind w:right="108"/>
      </w:pPr>
      <w:r>
        <w:t xml:space="preserve">CONTACT : Sophie GUIRLINGER </w:t>
      </w:r>
    </w:p>
    <w:p w14:paraId="61B3EC49" w14:textId="77777777" w:rsidR="00FF03DC" w:rsidRDefault="00FF03DC" w:rsidP="00FF03DC">
      <w:pPr>
        <w:pStyle w:val="Corpsdetexte"/>
        <w:ind w:right="108"/>
        <w:rPr>
          <w:sz w:val="25"/>
        </w:rPr>
      </w:pPr>
      <w:r>
        <w:t xml:space="preserve">Mail : </w:t>
      </w:r>
      <w:hyperlink r:id="rId9" w:history="1">
        <w:r>
          <w:rPr>
            <w:rStyle w:val="Lienhypertexte"/>
          </w:rPr>
          <w:t>sophie.guirlinger@wanadoo.fr</w:t>
        </w:r>
      </w:hyperlink>
    </w:p>
    <w:p w14:paraId="4E7C8AC7" w14:textId="77777777" w:rsidR="00FF03DC" w:rsidRDefault="00FF03DC" w:rsidP="00FF03DC">
      <w:pPr>
        <w:pStyle w:val="Corpsdetexte"/>
        <w:spacing w:before="1"/>
        <w:ind w:right="44"/>
        <w:rPr>
          <w:b/>
          <w:bCs/>
        </w:rPr>
      </w:pPr>
    </w:p>
    <w:p w14:paraId="1AE4E177" w14:textId="77777777" w:rsidR="00FF03DC" w:rsidRPr="007700D7" w:rsidRDefault="00FF03DC" w:rsidP="00FF03DC">
      <w:pPr>
        <w:pStyle w:val="Corpsdetexte"/>
        <w:spacing w:before="1"/>
        <w:ind w:right="44"/>
        <w:rPr>
          <w:b/>
          <w:bCs/>
        </w:rPr>
      </w:pPr>
      <w:r w:rsidRPr="007700D7">
        <w:rPr>
          <w:b/>
          <w:bCs/>
        </w:rPr>
        <w:t>CADRE DE LA FORMATION</w:t>
      </w:r>
    </w:p>
    <w:p w14:paraId="59AA5EA8" w14:textId="77777777" w:rsidR="00FF03DC" w:rsidRDefault="00FF03DC" w:rsidP="00FF03DC">
      <w:pPr>
        <w:pStyle w:val="Corpsdetexte"/>
        <w:spacing w:before="1"/>
        <w:ind w:right="44"/>
      </w:pPr>
      <w:r>
        <w:rPr>
          <w:u w:val="single"/>
        </w:rPr>
        <w:t xml:space="preserve">Type de programme </w:t>
      </w:r>
      <w:r>
        <w:t>:</w:t>
      </w:r>
    </w:p>
    <w:p w14:paraId="77FE375B" w14:textId="77777777" w:rsidR="00FF03DC" w:rsidRDefault="00FF03DC" w:rsidP="00FF03DC">
      <w:pPr>
        <w:pStyle w:val="Corpsdetexte"/>
        <w:spacing w:before="33"/>
        <w:ind w:right="44"/>
      </w:pPr>
      <w:r>
        <w:t>Mixte.</w:t>
      </w:r>
    </w:p>
    <w:p w14:paraId="6E9EA693" w14:textId="77777777" w:rsidR="00FF03DC" w:rsidRPr="00211A75" w:rsidRDefault="00FF03DC" w:rsidP="00FF03DC">
      <w:pPr>
        <w:pStyle w:val="Corpsdetexte"/>
        <w:spacing w:before="33"/>
        <w:ind w:right="44"/>
        <w:rPr>
          <w:lang w:eastAsia="fr-FR"/>
        </w:rPr>
      </w:pPr>
      <w:r w:rsidRPr="00030CB3">
        <w:rPr>
          <w:lang w:eastAsia="fr-FR"/>
        </w:rPr>
        <w:t>Sans se substituer à un</w:t>
      </w:r>
      <w:r>
        <w:rPr>
          <w:lang w:eastAsia="fr-FR"/>
        </w:rPr>
        <w:t>e formation qualifiante à l’ETP</w:t>
      </w:r>
      <w:r w:rsidRPr="00030CB3">
        <w:rPr>
          <w:lang w:eastAsia="fr-FR"/>
        </w:rPr>
        <w:t xml:space="preserve">, le programme permettra aux orthophonistes de </w:t>
      </w:r>
      <w:r w:rsidRPr="00211A75">
        <w:rPr>
          <w:lang w:eastAsia="fr-FR"/>
        </w:rPr>
        <w:t xml:space="preserve">mieux connaître ce qu’est l’ETP et comment elle peut s’inscrire dans une intervention orthophonique </w:t>
      </w:r>
    </w:p>
    <w:p w14:paraId="576953CE" w14:textId="77777777" w:rsidR="00FF03DC" w:rsidRPr="007700D7" w:rsidRDefault="00FF03DC" w:rsidP="00FF03DC">
      <w:pPr>
        <w:pStyle w:val="Corpsdetexte"/>
        <w:ind w:right="44"/>
        <w:rPr>
          <w:color w:val="000000"/>
          <w:u w:val="single"/>
          <w:lang w:eastAsia="fr-FR"/>
        </w:rPr>
      </w:pPr>
      <w:r w:rsidRPr="007700D7">
        <w:rPr>
          <w:u w:val="single"/>
        </w:rPr>
        <w:t>Orientation(s) :</w:t>
      </w:r>
      <w:r w:rsidRPr="007700D7">
        <w:rPr>
          <w:color w:val="000000"/>
          <w:u w:val="single"/>
          <w:lang w:eastAsia="fr-FR"/>
        </w:rPr>
        <w:t xml:space="preserve"> </w:t>
      </w:r>
    </w:p>
    <w:p w14:paraId="7EC0F028" w14:textId="77777777" w:rsidR="00FF03DC" w:rsidRPr="00211A75" w:rsidRDefault="00FF03DC" w:rsidP="00FF03DC">
      <w:pPr>
        <w:autoSpaceDE w:val="0"/>
        <w:autoSpaceDN w:val="0"/>
        <w:adjustRightInd w:val="0"/>
        <w:spacing w:after="86"/>
        <w:rPr>
          <w:rFonts w:ascii="Arial" w:hAnsi="Arial" w:cs="Arial"/>
          <w:color w:val="000000"/>
          <w:sz w:val="22"/>
          <w:szCs w:val="22"/>
          <w:lang w:eastAsia="fr-FR"/>
        </w:rPr>
      </w:pPr>
      <w:r w:rsidRPr="00211A75">
        <w:rPr>
          <w:rFonts w:ascii="Arial" w:hAnsi="Arial" w:cs="Arial"/>
          <w:color w:val="000000"/>
          <w:sz w:val="22"/>
          <w:szCs w:val="22"/>
          <w:lang w:eastAsia="fr-FR"/>
        </w:rPr>
        <w:t>Contribuer à l'amélioration de la relation entre professionnels de santé et patients :</w:t>
      </w:r>
    </w:p>
    <w:p w14:paraId="4ACA2511" w14:textId="77777777" w:rsidR="00FF03DC" w:rsidRPr="00211A75" w:rsidRDefault="00FF03DC" w:rsidP="00FF03DC">
      <w:pPr>
        <w:autoSpaceDE w:val="0"/>
        <w:autoSpaceDN w:val="0"/>
        <w:adjustRightInd w:val="0"/>
        <w:spacing w:after="86"/>
        <w:rPr>
          <w:rFonts w:ascii="Arial" w:hAnsi="Arial" w:cs="Arial"/>
          <w:color w:val="000000"/>
          <w:sz w:val="22"/>
          <w:szCs w:val="22"/>
          <w:lang w:eastAsia="fr-FR"/>
        </w:rPr>
      </w:pPr>
      <w:r w:rsidRPr="00211A75">
        <w:rPr>
          <w:rFonts w:ascii="Arial" w:hAnsi="Arial" w:cs="Arial"/>
          <w:color w:val="000000"/>
          <w:sz w:val="22"/>
          <w:szCs w:val="22"/>
          <w:lang w:eastAsia="fr-FR"/>
        </w:rPr>
        <w:t xml:space="preserve">- le développement de l'information et de l'autonomie du patient ; </w:t>
      </w:r>
    </w:p>
    <w:p w14:paraId="47FCE4CD" w14:textId="77777777" w:rsidR="00FF03DC" w:rsidRPr="00211A75" w:rsidRDefault="00FF03DC" w:rsidP="00FF03DC">
      <w:pPr>
        <w:autoSpaceDE w:val="0"/>
        <w:autoSpaceDN w:val="0"/>
        <w:adjustRightInd w:val="0"/>
        <w:spacing w:after="86"/>
        <w:rPr>
          <w:rFonts w:ascii="Arial" w:hAnsi="Arial" w:cs="Arial"/>
          <w:color w:val="000000"/>
          <w:sz w:val="22"/>
          <w:szCs w:val="22"/>
          <w:lang w:eastAsia="fr-FR"/>
        </w:rPr>
      </w:pPr>
      <w:r w:rsidRPr="00211A75">
        <w:rPr>
          <w:rFonts w:ascii="Arial" w:hAnsi="Arial" w:cs="Arial"/>
          <w:color w:val="000000"/>
          <w:sz w:val="22"/>
          <w:szCs w:val="22"/>
          <w:lang w:eastAsia="fr-FR"/>
        </w:rPr>
        <w:t xml:space="preserve">- l'amélioration de la qualité de vie du patient et la prise en charge des personnes fragiles et/ou handicapées, et de leur entourage ; </w:t>
      </w:r>
    </w:p>
    <w:p w14:paraId="4BE26E54" w14:textId="77777777" w:rsidR="00FF03DC" w:rsidRPr="00211A75" w:rsidRDefault="00FF03DC" w:rsidP="00FF03DC">
      <w:pPr>
        <w:autoSpaceDE w:val="0"/>
        <w:autoSpaceDN w:val="0"/>
        <w:adjustRightInd w:val="0"/>
        <w:spacing w:after="86"/>
        <w:rPr>
          <w:rFonts w:ascii="Arial" w:hAnsi="Arial" w:cs="Arial"/>
          <w:color w:val="000000"/>
          <w:sz w:val="22"/>
          <w:szCs w:val="22"/>
          <w:lang w:eastAsia="fr-FR"/>
        </w:rPr>
      </w:pPr>
      <w:r w:rsidRPr="00211A75">
        <w:rPr>
          <w:rFonts w:ascii="Arial" w:hAnsi="Arial" w:cs="Arial"/>
          <w:color w:val="000000"/>
          <w:sz w:val="22"/>
          <w:szCs w:val="22"/>
          <w:lang w:eastAsia="fr-FR"/>
        </w:rPr>
        <w:lastRenderedPageBreak/>
        <w:t xml:space="preserve">- la formation à l'éducation thérapeutique (permettre aux patients atteints de maladie chronique d'acquérir ou de développer les compétences dont ils ont besoin pour gérer au mieux l'évolution de leur maladie) ; </w:t>
      </w:r>
    </w:p>
    <w:p w14:paraId="48AF6EE5"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 la formation à la relation «professionnel de santé-patient» ou au «partenariat soignant-soigné». </w:t>
      </w:r>
    </w:p>
    <w:p w14:paraId="0D3E33FE" w14:textId="77777777" w:rsidR="00FF03DC" w:rsidRPr="00211A75" w:rsidRDefault="00FF03DC" w:rsidP="00FF03DC">
      <w:pPr>
        <w:pStyle w:val="Corpsdetexte"/>
        <w:spacing w:before="166"/>
        <w:ind w:right="44"/>
      </w:pPr>
      <w:r w:rsidRPr="00211A75">
        <w:rPr>
          <w:u w:val="single"/>
        </w:rPr>
        <w:t xml:space="preserve">Méthode(s) </w:t>
      </w:r>
      <w:r w:rsidRPr="00211A75">
        <w:t>:</w:t>
      </w:r>
    </w:p>
    <w:p w14:paraId="265D40DC" w14:textId="77777777" w:rsidR="00FF03DC" w:rsidRPr="00211A75" w:rsidRDefault="00FF03DC" w:rsidP="00FF03DC">
      <w:pPr>
        <w:autoSpaceDE w:val="0"/>
        <w:autoSpaceDN w:val="0"/>
        <w:adjustRightInd w:val="0"/>
        <w:rPr>
          <w:rFonts w:ascii="Arial" w:hAnsi="Arial" w:cs="Arial"/>
          <w:sz w:val="22"/>
          <w:szCs w:val="22"/>
          <w:lang w:eastAsia="fr-FR"/>
        </w:rPr>
      </w:pPr>
      <w:r w:rsidRPr="00211A75">
        <w:rPr>
          <w:rFonts w:ascii="Arial" w:hAnsi="Arial" w:cs="Arial"/>
          <w:color w:val="000000"/>
          <w:sz w:val="22"/>
          <w:szCs w:val="22"/>
          <w:lang w:eastAsia="fr-FR"/>
        </w:rPr>
        <w:t xml:space="preserve">- Approche à dominante </w:t>
      </w:r>
      <w:r w:rsidRPr="00211A75">
        <w:rPr>
          <w:rFonts w:ascii="Arial" w:hAnsi="Arial" w:cs="Arial"/>
          <w:b/>
          <w:bCs/>
          <w:color w:val="000000"/>
          <w:sz w:val="22"/>
          <w:szCs w:val="22"/>
          <w:lang w:eastAsia="fr-FR"/>
        </w:rPr>
        <w:t xml:space="preserve">pédagogique et cognitive </w:t>
      </w:r>
      <w:r w:rsidRPr="00211A75">
        <w:rPr>
          <w:rFonts w:ascii="Arial" w:hAnsi="Arial" w:cs="Arial"/>
          <w:color w:val="000000"/>
          <w:sz w:val="22"/>
          <w:szCs w:val="22"/>
          <w:lang w:eastAsia="fr-FR"/>
        </w:rPr>
        <w:t xml:space="preserve">en groupe, avec une </w:t>
      </w:r>
      <w:r w:rsidRPr="00211A75">
        <w:rPr>
          <w:rFonts w:ascii="Arial" w:hAnsi="Arial" w:cs="Arial"/>
          <w:b/>
          <w:bCs/>
          <w:color w:val="000000"/>
          <w:sz w:val="22"/>
          <w:szCs w:val="22"/>
          <w:lang w:eastAsia="fr-FR"/>
        </w:rPr>
        <w:t>formation présentielle</w:t>
      </w:r>
      <w:r w:rsidRPr="00211A75">
        <w:rPr>
          <w:rFonts w:ascii="Arial" w:hAnsi="Arial" w:cs="Arial"/>
          <w:color w:val="000000"/>
          <w:sz w:val="22"/>
          <w:szCs w:val="22"/>
          <w:lang w:eastAsia="fr-FR"/>
        </w:rPr>
        <w:t xml:space="preserve">, comprenant des temps d’apports de connaissance en séance plénière et des ateliers interactifs pratiques, démonstrations et réflexion sur les outils, jeux de rôle sur un cas pratique. </w:t>
      </w:r>
    </w:p>
    <w:p w14:paraId="628E0A7E" w14:textId="77777777" w:rsidR="00FF03DC" w:rsidRPr="00211A75" w:rsidRDefault="00FF03DC" w:rsidP="00FF03DC">
      <w:pPr>
        <w:autoSpaceDE w:val="0"/>
        <w:autoSpaceDN w:val="0"/>
        <w:adjustRightInd w:val="0"/>
        <w:spacing w:after="29"/>
        <w:rPr>
          <w:rFonts w:ascii="Arial" w:hAnsi="Arial" w:cs="Arial"/>
          <w:sz w:val="22"/>
          <w:szCs w:val="22"/>
          <w:lang w:eastAsia="fr-FR"/>
        </w:rPr>
      </w:pPr>
      <w:r w:rsidRPr="00211A75">
        <w:rPr>
          <w:rFonts w:ascii="Arial" w:hAnsi="Arial" w:cs="Arial"/>
          <w:sz w:val="22"/>
          <w:szCs w:val="22"/>
          <w:lang w:eastAsia="fr-FR"/>
        </w:rPr>
        <w:t xml:space="preserve">- </w:t>
      </w:r>
      <w:r w:rsidRPr="00211A75">
        <w:rPr>
          <w:rFonts w:ascii="Arial" w:hAnsi="Arial" w:cs="Arial"/>
          <w:b/>
          <w:bCs/>
          <w:sz w:val="22"/>
          <w:szCs w:val="22"/>
          <w:lang w:eastAsia="fr-FR"/>
        </w:rPr>
        <w:t xml:space="preserve">Analyse des pratiques </w:t>
      </w:r>
      <w:r w:rsidRPr="00211A75">
        <w:rPr>
          <w:rFonts w:ascii="Arial" w:hAnsi="Arial" w:cs="Arial"/>
          <w:sz w:val="22"/>
          <w:szCs w:val="22"/>
          <w:lang w:eastAsia="fr-FR"/>
        </w:rPr>
        <w:t xml:space="preserve">intégrée </w:t>
      </w:r>
      <w:r w:rsidRPr="00211A75">
        <w:rPr>
          <w:rFonts w:ascii="Arial" w:hAnsi="Arial" w:cs="Arial"/>
          <w:b/>
          <w:bCs/>
          <w:sz w:val="22"/>
          <w:szCs w:val="22"/>
          <w:lang w:eastAsia="fr-FR"/>
        </w:rPr>
        <w:t xml:space="preserve">en présentiel </w:t>
      </w:r>
      <w:r w:rsidRPr="00211A75">
        <w:rPr>
          <w:rFonts w:ascii="Arial" w:hAnsi="Arial" w:cs="Arial"/>
          <w:sz w:val="22"/>
          <w:szCs w:val="22"/>
          <w:lang w:eastAsia="fr-FR"/>
        </w:rPr>
        <w:t xml:space="preserve">et en </w:t>
      </w:r>
      <w:r w:rsidRPr="00211A75">
        <w:rPr>
          <w:rFonts w:ascii="Arial" w:hAnsi="Arial" w:cs="Arial"/>
          <w:b/>
          <w:bCs/>
          <w:sz w:val="22"/>
          <w:szCs w:val="22"/>
          <w:lang w:eastAsia="fr-FR"/>
        </w:rPr>
        <w:t>non présentiel</w:t>
      </w:r>
      <w:r w:rsidRPr="00211A75">
        <w:rPr>
          <w:rFonts w:ascii="Arial" w:hAnsi="Arial" w:cs="Arial"/>
          <w:sz w:val="22"/>
          <w:szCs w:val="22"/>
          <w:lang w:eastAsia="fr-FR"/>
        </w:rPr>
        <w:t xml:space="preserve">: autoévaluation et analyse réflexive en groupe des représentations et des types d’intervention thérapeutique en orthophonie </w:t>
      </w:r>
    </w:p>
    <w:p w14:paraId="7E35640E" w14:textId="77777777" w:rsidR="00FF03DC" w:rsidRPr="00211A75" w:rsidRDefault="00FF03DC" w:rsidP="00FF03DC">
      <w:pPr>
        <w:autoSpaceDE w:val="0"/>
        <w:autoSpaceDN w:val="0"/>
        <w:adjustRightInd w:val="0"/>
        <w:rPr>
          <w:rFonts w:ascii="Arial" w:hAnsi="Arial" w:cs="Arial"/>
          <w:sz w:val="22"/>
          <w:szCs w:val="22"/>
          <w:lang w:eastAsia="fr-FR"/>
        </w:rPr>
      </w:pPr>
      <w:r w:rsidRPr="00211A75">
        <w:rPr>
          <w:rFonts w:ascii="Arial" w:hAnsi="Arial" w:cs="Arial"/>
          <w:sz w:val="22"/>
          <w:szCs w:val="22"/>
          <w:lang w:eastAsia="fr-FR"/>
        </w:rPr>
        <w:t xml:space="preserve">- Méthodes </w:t>
      </w:r>
      <w:r w:rsidRPr="00211A75">
        <w:rPr>
          <w:rFonts w:ascii="Arial" w:hAnsi="Arial" w:cs="Arial"/>
          <w:b/>
          <w:bCs/>
          <w:sz w:val="22"/>
          <w:szCs w:val="22"/>
          <w:lang w:eastAsia="fr-FR"/>
        </w:rPr>
        <w:t xml:space="preserve">affirmatives et expérientielles </w:t>
      </w:r>
      <w:r w:rsidRPr="00211A75">
        <w:rPr>
          <w:rFonts w:ascii="Arial" w:hAnsi="Arial" w:cs="Arial"/>
          <w:sz w:val="22"/>
          <w:szCs w:val="22"/>
          <w:lang w:eastAsia="fr-FR"/>
        </w:rPr>
        <w:t xml:space="preserve">favorisées, en plénière et en ateliers en petits groupes (puis restitution) </w:t>
      </w:r>
    </w:p>
    <w:p w14:paraId="614C5695" w14:textId="77777777" w:rsidR="00FF03DC" w:rsidRPr="00211A75" w:rsidRDefault="00FF03DC" w:rsidP="00FF03DC">
      <w:pPr>
        <w:autoSpaceDE w:val="0"/>
        <w:autoSpaceDN w:val="0"/>
        <w:adjustRightInd w:val="0"/>
        <w:rPr>
          <w:rFonts w:ascii="Arial" w:hAnsi="Arial" w:cs="Arial"/>
          <w:sz w:val="22"/>
          <w:szCs w:val="22"/>
          <w:lang w:eastAsia="fr-FR"/>
        </w:rPr>
      </w:pPr>
    </w:p>
    <w:p w14:paraId="48A288BD"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L’Education Thérapeutique du Patient est proposé dans sa forme officielle depuis une dizaine d’années dans les établissements de santé. Fondée sur des principes pédagogiques spécifiques, elle tente de proposer une amélioration de la qualité de vie des patients atteints de pathologie chronioque, au travers de l’acquisition de connaissances, de compétences d’autosoin et d’adaptation. Les programmes d’ETP doivent être structurés selon des modalités définies, et font partie intégrante du parcours de soin du patient. </w:t>
      </w:r>
    </w:p>
    <w:p w14:paraId="1E64A91B" w14:textId="77777777" w:rsidR="00FF03DC" w:rsidRPr="00211A75" w:rsidRDefault="00FF03DC" w:rsidP="00FF03DC">
      <w:pPr>
        <w:pStyle w:val="Corpsdetexte"/>
        <w:ind w:right="44"/>
        <w:rPr>
          <w:color w:val="000000"/>
          <w:lang w:eastAsia="fr-FR"/>
        </w:rPr>
      </w:pPr>
      <w:r w:rsidRPr="00211A75">
        <w:rPr>
          <w:color w:val="000000"/>
          <w:lang w:eastAsia="fr-FR"/>
        </w:rPr>
        <w:t xml:space="preserve">Ces deux jours visent à sensibiliser les orthophonistes sur les enjeux et la structuration de l’ETP, en questionnant la relation thérapeutique proposée dans ce cadre. Par ricochet, les participants sont amenés à réfléchir sur leur propre posture professionnelle tout en expérimentant des outils et des activités conçues pour l’ETP. </w:t>
      </w:r>
    </w:p>
    <w:p w14:paraId="16B8409C" w14:textId="77777777" w:rsidR="00FF03DC" w:rsidRPr="00211A75" w:rsidRDefault="00FF03DC" w:rsidP="00FF03DC">
      <w:pPr>
        <w:pStyle w:val="Corpsdetexte"/>
        <w:ind w:right="44"/>
      </w:pPr>
      <w:r w:rsidRPr="00211A75">
        <w:rPr>
          <w:u w:val="single"/>
        </w:rPr>
        <w:t xml:space="preserve">Objectifs pédagogiques de la formation </w:t>
      </w:r>
      <w:r w:rsidRPr="00211A75">
        <w:t>:</w:t>
      </w:r>
    </w:p>
    <w:p w14:paraId="3593654F" w14:textId="77777777" w:rsidR="00FF03DC" w:rsidRPr="00211A75" w:rsidRDefault="00FF03DC" w:rsidP="00FF03DC">
      <w:pPr>
        <w:autoSpaceDE w:val="0"/>
        <w:autoSpaceDN w:val="0"/>
        <w:adjustRightInd w:val="0"/>
        <w:rPr>
          <w:rFonts w:ascii="Arial" w:hAnsi="Arial" w:cs="Arial"/>
          <w:color w:val="000000"/>
          <w:sz w:val="22"/>
          <w:szCs w:val="22"/>
          <w:lang w:eastAsia="fr-FR"/>
        </w:rPr>
      </w:pPr>
    </w:p>
    <w:p w14:paraId="72A249DC" w14:textId="77777777" w:rsidR="00FF03DC" w:rsidRPr="00211A75" w:rsidRDefault="00FF03DC" w:rsidP="00FF03DC">
      <w:pPr>
        <w:autoSpaceDE w:val="0"/>
        <w:autoSpaceDN w:val="0"/>
        <w:adjustRightInd w:val="0"/>
        <w:spacing w:after="38"/>
        <w:rPr>
          <w:rFonts w:ascii="Arial" w:hAnsi="Arial" w:cs="Arial"/>
          <w:color w:val="000000"/>
          <w:sz w:val="22"/>
          <w:szCs w:val="22"/>
          <w:lang w:eastAsia="fr-FR"/>
        </w:rPr>
      </w:pPr>
      <w:r w:rsidRPr="00211A75">
        <w:rPr>
          <w:rFonts w:ascii="Arial" w:hAnsi="Arial" w:cs="Arial"/>
          <w:color w:val="000000"/>
          <w:sz w:val="22"/>
          <w:szCs w:val="22"/>
          <w:lang w:eastAsia="fr-FR"/>
        </w:rPr>
        <w:t xml:space="preserve">- Acquérir les fondements théoriques de l’Education Thérapeutique du Patient </w:t>
      </w:r>
    </w:p>
    <w:p w14:paraId="56F865AC" w14:textId="77777777" w:rsidR="00FF03DC" w:rsidRPr="00211A75" w:rsidRDefault="00FF03DC" w:rsidP="00FF03DC">
      <w:pPr>
        <w:autoSpaceDE w:val="0"/>
        <w:autoSpaceDN w:val="0"/>
        <w:adjustRightInd w:val="0"/>
        <w:spacing w:after="38"/>
        <w:rPr>
          <w:rFonts w:ascii="Arial" w:hAnsi="Arial" w:cs="Arial"/>
          <w:color w:val="000000"/>
          <w:sz w:val="22"/>
          <w:szCs w:val="22"/>
          <w:lang w:eastAsia="fr-FR"/>
        </w:rPr>
      </w:pPr>
      <w:r w:rsidRPr="00211A75">
        <w:rPr>
          <w:rFonts w:ascii="Arial" w:hAnsi="Arial" w:cs="Arial"/>
          <w:color w:val="000000"/>
          <w:sz w:val="22"/>
          <w:szCs w:val="22"/>
          <w:lang w:eastAsia="fr-FR"/>
        </w:rPr>
        <w:t xml:space="preserve">- Connaître les aspects réglementaires de l’ETP en accord avec les recommandations HAS et la Loi HPST </w:t>
      </w:r>
    </w:p>
    <w:p w14:paraId="12614EEE" w14:textId="77777777" w:rsidR="00FF03DC" w:rsidRPr="00211A75" w:rsidRDefault="00FF03DC" w:rsidP="00FF03DC">
      <w:pPr>
        <w:autoSpaceDE w:val="0"/>
        <w:autoSpaceDN w:val="0"/>
        <w:adjustRightInd w:val="0"/>
        <w:spacing w:after="38"/>
        <w:rPr>
          <w:rFonts w:ascii="Arial" w:hAnsi="Arial" w:cs="Arial"/>
          <w:color w:val="000000"/>
          <w:sz w:val="22"/>
          <w:szCs w:val="22"/>
          <w:lang w:eastAsia="fr-FR"/>
        </w:rPr>
      </w:pPr>
      <w:r w:rsidRPr="00211A75">
        <w:rPr>
          <w:rFonts w:ascii="Arial" w:hAnsi="Arial" w:cs="Arial"/>
          <w:color w:val="000000"/>
          <w:sz w:val="22"/>
          <w:szCs w:val="22"/>
          <w:lang w:eastAsia="fr-FR"/>
        </w:rPr>
        <w:t xml:space="preserve">- Se situer dans un « style rééducatif » et dans la relation thérapeutique orthophoniste / patient porteur d’un trouble de la communication ou de la déglutition chronique </w:t>
      </w:r>
    </w:p>
    <w:p w14:paraId="3A1DB2F7" w14:textId="77777777" w:rsidR="00FF03DC" w:rsidRPr="00211A75" w:rsidRDefault="00FF03DC" w:rsidP="00FF03DC">
      <w:pPr>
        <w:autoSpaceDE w:val="0"/>
        <w:autoSpaceDN w:val="0"/>
        <w:adjustRightInd w:val="0"/>
        <w:spacing w:after="38"/>
        <w:rPr>
          <w:rFonts w:ascii="Arial" w:hAnsi="Arial" w:cs="Arial"/>
          <w:color w:val="000000"/>
          <w:sz w:val="22"/>
          <w:szCs w:val="22"/>
          <w:lang w:eastAsia="fr-FR"/>
        </w:rPr>
      </w:pPr>
      <w:r w:rsidRPr="00211A75">
        <w:rPr>
          <w:rFonts w:ascii="Arial" w:hAnsi="Arial" w:cs="Arial"/>
          <w:color w:val="000000"/>
          <w:sz w:val="22"/>
          <w:szCs w:val="22"/>
          <w:lang w:eastAsia="fr-FR"/>
        </w:rPr>
        <w:t xml:space="preserve">- Comprendre le positionnement de l’orthophoniste en ETP. </w:t>
      </w:r>
    </w:p>
    <w:p w14:paraId="2067718B"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 Connaître, manipuler et critiquer quelques outils utilisables en ETP pour les troubles de la communication et les troubles de la déglutition </w:t>
      </w:r>
    </w:p>
    <w:p w14:paraId="3B7BA3BC" w14:textId="77777777" w:rsidR="00FF03DC" w:rsidRPr="00211A75" w:rsidRDefault="00FF03DC" w:rsidP="00FF03DC">
      <w:pPr>
        <w:autoSpaceDE w:val="0"/>
        <w:autoSpaceDN w:val="0"/>
        <w:adjustRightInd w:val="0"/>
        <w:rPr>
          <w:rFonts w:ascii="Arial" w:hAnsi="Arial" w:cs="Arial"/>
          <w:color w:val="000000"/>
          <w:sz w:val="22"/>
          <w:szCs w:val="22"/>
          <w:lang w:eastAsia="fr-FR"/>
        </w:rPr>
      </w:pPr>
    </w:p>
    <w:p w14:paraId="11452CA8" w14:textId="77777777" w:rsidR="00FF03DC" w:rsidRPr="00211A75" w:rsidRDefault="00FF03DC" w:rsidP="00FF03DC">
      <w:pPr>
        <w:pStyle w:val="Corpsdetexte"/>
        <w:ind w:right="44"/>
      </w:pPr>
      <w:r w:rsidRPr="00211A75">
        <w:rPr>
          <w:u w:val="single"/>
        </w:rPr>
        <w:t xml:space="preserve">Objectifs portant sur l'analyse des pratiques </w:t>
      </w:r>
      <w:r w:rsidRPr="00211A75">
        <w:t>:</w:t>
      </w:r>
    </w:p>
    <w:p w14:paraId="25CED5D7" w14:textId="77777777" w:rsidR="00FF03DC" w:rsidRPr="00211A75" w:rsidRDefault="00FF03DC" w:rsidP="00FF03DC">
      <w:pPr>
        <w:autoSpaceDE w:val="0"/>
        <w:autoSpaceDN w:val="0"/>
        <w:adjustRightInd w:val="0"/>
        <w:rPr>
          <w:rFonts w:ascii="Arial" w:hAnsi="Arial" w:cs="Arial"/>
          <w:color w:val="000000"/>
          <w:sz w:val="22"/>
          <w:szCs w:val="22"/>
          <w:lang w:eastAsia="fr-FR"/>
        </w:rPr>
      </w:pPr>
    </w:p>
    <w:p w14:paraId="0AEE6469" w14:textId="77777777" w:rsidR="00FF03DC" w:rsidRPr="00211A75" w:rsidRDefault="00FF03DC" w:rsidP="00FF03DC">
      <w:pPr>
        <w:autoSpaceDE w:val="0"/>
        <w:autoSpaceDN w:val="0"/>
        <w:adjustRightInd w:val="0"/>
        <w:spacing w:after="24"/>
        <w:rPr>
          <w:rFonts w:ascii="Arial" w:hAnsi="Arial" w:cs="Arial"/>
          <w:color w:val="000000"/>
          <w:sz w:val="22"/>
          <w:szCs w:val="22"/>
          <w:lang w:eastAsia="fr-FR"/>
        </w:rPr>
      </w:pPr>
      <w:r w:rsidRPr="00211A75">
        <w:rPr>
          <w:rFonts w:ascii="Arial" w:hAnsi="Arial" w:cs="Arial"/>
          <w:color w:val="000000"/>
          <w:sz w:val="22"/>
          <w:szCs w:val="22"/>
          <w:lang w:eastAsia="fr-FR"/>
        </w:rPr>
        <w:t xml:space="preserve">- Analyse réflexive sur les troubles chroniques de la communication et l’intervention orthophonique dans ce cadre, l’intervention du patient expert et des associations de patients </w:t>
      </w:r>
    </w:p>
    <w:p w14:paraId="768ED8AC"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 Elaboration d’actions d’amélioration des pratiques grâce au questionnement initial et des ateliers en présentiel (prise en compte du projet de vie du patient, motivation et autonomie du </w:t>
      </w:r>
      <w:proofErr w:type="gramStart"/>
      <w:r w:rsidRPr="00211A75">
        <w:rPr>
          <w:rFonts w:ascii="Arial" w:hAnsi="Arial" w:cs="Arial"/>
          <w:color w:val="000000"/>
          <w:sz w:val="22"/>
          <w:szCs w:val="22"/>
          <w:lang w:eastAsia="fr-FR"/>
        </w:rPr>
        <w:t>patient…)</w:t>
      </w:r>
      <w:proofErr w:type="gramEnd"/>
      <w:r w:rsidRPr="00211A75">
        <w:rPr>
          <w:rFonts w:ascii="Arial" w:hAnsi="Arial" w:cs="Arial"/>
          <w:color w:val="000000"/>
          <w:sz w:val="22"/>
          <w:szCs w:val="22"/>
          <w:lang w:eastAsia="fr-FR"/>
        </w:rPr>
        <w:t xml:space="preserve"> </w:t>
      </w:r>
    </w:p>
    <w:p w14:paraId="611B3817" w14:textId="77777777" w:rsidR="00FF03DC" w:rsidRDefault="00FF03DC" w:rsidP="00FF03DC">
      <w:pPr>
        <w:pStyle w:val="Corpsdetexte"/>
        <w:spacing w:before="8"/>
        <w:rPr>
          <w:sz w:val="25"/>
        </w:rPr>
      </w:pPr>
    </w:p>
    <w:p w14:paraId="6C43C310" w14:textId="77777777" w:rsidR="00FF03DC" w:rsidRDefault="00FF03DC" w:rsidP="00FF03DC">
      <w:pPr>
        <w:pStyle w:val="Corpsdetexte"/>
        <w:ind w:right="44"/>
      </w:pPr>
      <w:r>
        <w:rPr>
          <w:u w:val="single"/>
        </w:rPr>
        <w:lastRenderedPageBreak/>
        <w:t xml:space="preserve">Moyens d'encadrement, pédagogiques et </w:t>
      </w:r>
      <w:proofErr w:type="gramStart"/>
      <w:r>
        <w:rPr>
          <w:u w:val="single"/>
        </w:rPr>
        <w:t xml:space="preserve">techniques  </w:t>
      </w:r>
      <w:r>
        <w:t>:</w:t>
      </w:r>
      <w:proofErr w:type="gramEnd"/>
    </w:p>
    <w:p w14:paraId="7E9F2E8D" w14:textId="77777777" w:rsidR="00FF03DC" w:rsidRDefault="00FF03DC" w:rsidP="00FF03DC">
      <w:pPr>
        <w:pStyle w:val="Corpsdetexte"/>
        <w:tabs>
          <w:tab w:val="left" w:pos="10430"/>
        </w:tabs>
        <w:spacing w:before="33" w:line="271" w:lineRule="auto"/>
        <w:ind w:right="-20"/>
      </w:pPr>
      <w:r>
        <w:t>Conceptrice/chargée des relations avec les stagiaires : Sophie GUIRLINGER, orthophoniste en libéral, responsable organisme de formation</w:t>
      </w:r>
      <w:r>
        <w:rPr>
          <w:spacing w:val="54"/>
        </w:rPr>
        <w:t xml:space="preserve"> </w:t>
      </w:r>
      <w:r>
        <w:t>SOLFormation, présente les deux jours de formation</w:t>
      </w:r>
    </w:p>
    <w:p w14:paraId="3BC9CD3C" w14:textId="77777777" w:rsidR="00FF03DC" w:rsidRDefault="00BD5893" w:rsidP="00FF03DC">
      <w:pPr>
        <w:pStyle w:val="Corpsdetexte"/>
        <w:tabs>
          <w:tab w:val="left" w:pos="10430"/>
        </w:tabs>
        <w:spacing w:before="33" w:line="271" w:lineRule="auto"/>
        <w:ind w:right="-20"/>
        <w:rPr>
          <w:spacing w:val="-17"/>
          <w:w w:val="105"/>
        </w:rPr>
      </w:pPr>
      <w:hyperlink r:id="rId10" w:history="1">
        <w:r w:rsidR="00FF03DC">
          <w:rPr>
            <w:rStyle w:val="Lienhypertexte"/>
            <w:w w:val="105"/>
          </w:rPr>
          <w:t>sophie.guirlinger@wanadoo.fr</w:t>
        </w:r>
      </w:hyperlink>
      <w:r w:rsidR="00FF03DC">
        <w:rPr>
          <w:spacing w:val="-17"/>
          <w:w w:val="105"/>
        </w:rPr>
        <w:t xml:space="preserve"> </w:t>
      </w:r>
    </w:p>
    <w:p w14:paraId="47D353EF" w14:textId="77777777" w:rsidR="00FF03DC" w:rsidRDefault="00FF03DC" w:rsidP="00FF03DC">
      <w:pPr>
        <w:pStyle w:val="Corpsdetexte"/>
        <w:tabs>
          <w:tab w:val="left" w:pos="10430"/>
        </w:tabs>
        <w:spacing w:line="271" w:lineRule="auto"/>
        <w:ind w:right="-20"/>
        <w:rPr>
          <w:w w:val="105"/>
        </w:rPr>
      </w:pPr>
      <w:r>
        <w:rPr>
          <w:w w:val="105"/>
        </w:rPr>
        <w:t>Maison</w:t>
      </w:r>
      <w:r>
        <w:rPr>
          <w:spacing w:val="-17"/>
          <w:w w:val="105"/>
        </w:rPr>
        <w:t xml:space="preserve"> </w:t>
      </w:r>
      <w:r>
        <w:rPr>
          <w:w w:val="105"/>
        </w:rPr>
        <w:t>de</w:t>
      </w:r>
      <w:r>
        <w:rPr>
          <w:spacing w:val="-17"/>
          <w:w w:val="105"/>
        </w:rPr>
        <w:t xml:space="preserve"> </w:t>
      </w:r>
      <w:r>
        <w:rPr>
          <w:w w:val="105"/>
        </w:rPr>
        <w:t>santé</w:t>
      </w:r>
      <w:r>
        <w:rPr>
          <w:spacing w:val="-17"/>
          <w:w w:val="105"/>
        </w:rPr>
        <w:t xml:space="preserve"> </w:t>
      </w:r>
      <w:r>
        <w:rPr>
          <w:w w:val="105"/>
        </w:rPr>
        <w:t>1</w:t>
      </w:r>
      <w:r>
        <w:rPr>
          <w:spacing w:val="-17"/>
          <w:w w:val="105"/>
        </w:rPr>
        <w:t xml:space="preserve"> </w:t>
      </w:r>
      <w:r>
        <w:rPr>
          <w:w w:val="105"/>
        </w:rPr>
        <w:t>avenue</w:t>
      </w:r>
      <w:r>
        <w:rPr>
          <w:spacing w:val="-17"/>
          <w:w w:val="105"/>
        </w:rPr>
        <w:t xml:space="preserve"> </w:t>
      </w:r>
      <w:r>
        <w:rPr>
          <w:w w:val="105"/>
        </w:rPr>
        <w:t>d'Hasbergen</w:t>
      </w:r>
      <w:r>
        <w:rPr>
          <w:spacing w:val="-17"/>
          <w:w w:val="105"/>
        </w:rPr>
        <w:t xml:space="preserve"> </w:t>
      </w:r>
      <w:r>
        <w:rPr>
          <w:w w:val="105"/>
        </w:rPr>
        <w:t>54510</w:t>
      </w:r>
      <w:r>
        <w:rPr>
          <w:spacing w:val="-17"/>
          <w:w w:val="105"/>
        </w:rPr>
        <w:t xml:space="preserve"> </w:t>
      </w:r>
      <w:r>
        <w:rPr>
          <w:w w:val="105"/>
        </w:rPr>
        <w:t>TOMBLAINE</w:t>
      </w:r>
      <w:r>
        <w:rPr>
          <w:spacing w:val="-17"/>
          <w:w w:val="105"/>
        </w:rPr>
        <w:t xml:space="preserve"> </w:t>
      </w:r>
      <w:r>
        <w:rPr>
          <w:w w:val="105"/>
        </w:rPr>
        <w:t xml:space="preserve">– Tél : 03 54 17 00 </w:t>
      </w:r>
      <w:r>
        <w:rPr>
          <w:spacing w:val="-44"/>
          <w:w w:val="105"/>
        </w:rPr>
        <w:t xml:space="preserve"> </w:t>
      </w:r>
      <w:r>
        <w:rPr>
          <w:w w:val="105"/>
        </w:rPr>
        <w:t>73</w:t>
      </w:r>
    </w:p>
    <w:p w14:paraId="1147C933" w14:textId="77777777" w:rsidR="00FF03DC" w:rsidRPr="00030CB3" w:rsidRDefault="00FF03DC" w:rsidP="00FF03DC">
      <w:pPr>
        <w:autoSpaceDE w:val="0"/>
        <w:autoSpaceDN w:val="0"/>
        <w:adjustRightInd w:val="0"/>
        <w:rPr>
          <w:color w:val="000000"/>
          <w:lang w:eastAsia="fr-FR"/>
        </w:rPr>
      </w:pPr>
    </w:p>
    <w:p w14:paraId="09FE670C" w14:textId="77777777" w:rsidR="00FF03DC" w:rsidRPr="00211A75" w:rsidRDefault="00FF03DC" w:rsidP="00FF03DC">
      <w:pPr>
        <w:autoSpaceDE w:val="0"/>
        <w:autoSpaceDN w:val="0"/>
        <w:adjustRightInd w:val="0"/>
        <w:spacing w:after="52"/>
        <w:rPr>
          <w:rFonts w:ascii="Arial" w:hAnsi="Arial" w:cs="Arial"/>
          <w:color w:val="000000"/>
          <w:sz w:val="22"/>
          <w:szCs w:val="22"/>
          <w:lang w:eastAsia="fr-FR"/>
        </w:rPr>
      </w:pPr>
      <w:r w:rsidRPr="00211A75">
        <w:rPr>
          <w:rFonts w:ascii="Arial" w:hAnsi="Arial" w:cs="Arial"/>
          <w:color w:val="000000"/>
          <w:sz w:val="22"/>
          <w:szCs w:val="22"/>
          <w:lang w:eastAsia="fr-FR"/>
        </w:rPr>
        <w:t xml:space="preserve">- Questionnaires préalables envoyés aux participants et faisant l’objet d’une analyse des besoins et attentes, ainsi que des représentations et des connaissances des participants (résultats synthétisés et retour aux participants). </w:t>
      </w:r>
    </w:p>
    <w:p w14:paraId="7FC3EFB4" w14:textId="77777777" w:rsidR="00FF03DC" w:rsidRPr="00211A75" w:rsidRDefault="00FF03DC" w:rsidP="00FF03DC">
      <w:pPr>
        <w:autoSpaceDE w:val="0"/>
        <w:autoSpaceDN w:val="0"/>
        <w:adjustRightInd w:val="0"/>
        <w:spacing w:after="52"/>
        <w:rPr>
          <w:rFonts w:ascii="Arial" w:hAnsi="Arial" w:cs="Arial"/>
          <w:color w:val="000000"/>
          <w:sz w:val="22"/>
          <w:szCs w:val="22"/>
          <w:lang w:eastAsia="fr-FR"/>
        </w:rPr>
      </w:pPr>
      <w:r w:rsidRPr="00211A75">
        <w:rPr>
          <w:rFonts w:ascii="Arial" w:hAnsi="Arial" w:cs="Arial"/>
          <w:color w:val="000000"/>
          <w:sz w:val="22"/>
          <w:szCs w:val="22"/>
          <w:lang w:eastAsia="fr-FR"/>
        </w:rPr>
        <w:t xml:space="preserve">- Questionnaires post-formation (connaissances et suivi de modification de pratiques) </w:t>
      </w:r>
    </w:p>
    <w:p w14:paraId="1ACFBD03" w14:textId="77777777" w:rsidR="00FF03DC" w:rsidRPr="00211A75" w:rsidRDefault="00FF03DC" w:rsidP="00FF03DC">
      <w:pPr>
        <w:autoSpaceDE w:val="0"/>
        <w:autoSpaceDN w:val="0"/>
        <w:adjustRightInd w:val="0"/>
        <w:spacing w:after="52"/>
        <w:rPr>
          <w:rFonts w:ascii="Arial" w:hAnsi="Arial" w:cs="Arial"/>
          <w:color w:val="000000"/>
          <w:sz w:val="22"/>
          <w:szCs w:val="22"/>
          <w:lang w:eastAsia="fr-FR"/>
        </w:rPr>
      </w:pPr>
      <w:r w:rsidRPr="00211A75">
        <w:rPr>
          <w:rFonts w:ascii="Arial" w:hAnsi="Arial" w:cs="Arial"/>
          <w:color w:val="000000"/>
          <w:sz w:val="22"/>
          <w:szCs w:val="22"/>
          <w:lang w:eastAsia="fr-FR"/>
        </w:rPr>
        <w:t xml:space="preserve">- Présentation de connaissances (apports théoriques et réglementaires sur l’ETP, étapes de mise en oeuvre d’un programme ETP (recommandations HAS 2007 et SOFMER, </w:t>
      </w:r>
      <w:proofErr w:type="gramStart"/>
      <w:r w:rsidRPr="00211A75">
        <w:rPr>
          <w:rFonts w:ascii="Arial" w:hAnsi="Arial" w:cs="Arial"/>
          <w:color w:val="000000"/>
          <w:sz w:val="22"/>
          <w:szCs w:val="22"/>
          <w:lang w:eastAsia="fr-FR"/>
        </w:rPr>
        <w:t>pluridisciplinarité…)</w:t>
      </w:r>
      <w:proofErr w:type="gramEnd"/>
      <w:r w:rsidRPr="00211A75">
        <w:rPr>
          <w:rFonts w:ascii="Arial" w:hAnsi="Arial" w:cs="Arial"/>
          <w:color w:val="000000"/>
          <w:sz w:val="22"/>
          <w:szCs w:val="22"/>
          <w:lang w:eastAsia="fr-FR"/>
        </w:rPr>
        <w:t xml:space="preserve"> </w:t>
      </w:r>
    </w:p>
    <w:p w14:paraId="2E92CFDE" w14:textId="77777777" w:rsidR="00FF03DC" w:rsidRPr="00211A75" w:rsidRDefault="00FF03DC" w:rsidP="00FF03DC">
      <w:pPr>
        <w:autoSpaceDE w:val="0"/>
        <w:autoSpaceDN w:val="0"/>
        <w:adjustRightInd w:val="0"/>
        <w:spacing w:after="52"/>
        <w:rPr>
          <w:rFonts w:ascii="Arial" w:hAnsi="Arial" w:cs="Arial"/>
          <w:color w:val="000000"/>
          <w:sz w:val="22"/>
          <w:szCs w:val="22"/>
          <w:lang w:eastAsia="fr-FR"/>
        </w:rPr>
      </w:pPr>
      <w:r w:rsidRPr="00211A75">
        <w:rPr>
          <w:rFonts w:ascii="Arial" w:hAnsi="Arial" w:cs="Arial"/>
          <w:color w:val="000000"/>
          <w:sz w:val="22"/>
          <w:szCs w:val="22"/>
          <w:lang w:eastAsia="fr-FR"/>
        </w:rPr>
        <w:t xml:space="preserve">- Découverte des objectifs et analyse des méthodes en ETP : Diagnostic Educatif (troubles de la communication et troubles de la déglutition), chartes, évaluation, séances collectives. </w:t>
      </w:r>
    </w:p>
    <w:p w14:paraId="513D3ED4" w14:textId="77777777" w:rsidR="00FF03DC" w:rsidRPr="00211A75" w:rsidRDefault="00FF03DC" w:rsidP="00FF03DC">
      <w:pPr>
        <w:autoSpaceDE w:val="0"/>
        <w:autoSpaceDN w:val="0"/>
        <w:adjustRightInd w:val="0"/>
        <w:spacing w:after="52"/>
        <w:rPr>
          <w:rFonts w:ascii="Arial" w:hAnsi="Arial" w:cs="Arial"/>
          <w:color w:val="000000"/>
          <w:sz w:val="22"/>
          <w:szCs w:val="22"/>
          <w:lang w:eastAsia="fr-FR"/>
        </w:rPr>
      </w:pPr>
      <w:r w:rsidRPr="00211A75">
        <w:rPr>
          <w:rFonts w:ascii="Arial" w:hAnsi="Arial" w:cs="Arial"/>
          <w:color w:val="000000"/>
          <w:sz w:val="22"/>
          <w:szCs w:val="22"/>
          <w:lang w:eastAsia="fr-FR"/>
        </w:rPr>
        <w:t xml:space="preserve">- Ateliers avec mise en oeuvre de moyens pédagogiques et d’outils utilisés classiquement en ETP </w:t>
      </w:r>
    </w:p>
    <w:p w14:paraId="35A03A49" w14:textId="77777777" w:rsidR="00FF03DC"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 Construction conjointe d’une conception de l’ETP vs rééducation orthophonique. </w:t>
      </w:r>
    </w:p>
    <w:p w14:paraId="5EE8D23E" w14:textId="77777777" w:rsidR="00FF03DC" w:rsidRPr="00211A75" w:rsidRDefault="00FF03DC" w:rsidP="00FF03DC">
      <w:pPr>
        <w:autoSpaceDE w:val="0"/>
        <w:autoSpaceDN w:val="0"/>
        <w:adjustRightInd w:val="0"/>
        <w:rPr>
          <w:rFonts w:ascii="Arial" w:hAnsi="Arial" w:cs="Arial"/>
          <w:color w:val="000000"/>
          <w:sz w:val="22"/>
          <w:szCs w:val="22"/>
          <w:lang w:eastAsia="fr-FR"/>
        </w:rPr>
      </w:pPr>
    </w:p>
    <w:p w14:paraId="24D6788E" w14:textId="77777777" w:rsidR="00FF03DC" w:rsidRPr="00211A75" w:rsidRDefault="00FF03DC" w:rsidP="00FF03DC">
      <w:pPr>
        <w:pStyle w:val="Corpsdetexte"/>
      </w:pPr>
    </w:p>
    <w:p w14:paraId="52DBA5DE" w14:textId="77777777" w:rsidR="00FF03DC" w:rsidRDefault="00FF03DC" w:rsidP="00FF03DC">
      <w:pPr>
        <w:pStyle w:val="Corpsdetexte"/>
        <w:ind w:right="44"/>
      </w:pPr>
      <w:r>
        <w:rPr>
          <w:u w:val="single"/>
        </w:rPr>
        <w:t xml:space="preserve">Moyens permettant de suivre l'exécution de la formation </w:t>
      </w:r>
      <w:r>
        <w:t>:</w:t>
      </w:r>
    </w:p>
    <w:p w14:paraId="4F771E06" w14:textId="77777777" w:rsidR="00FF03DC" w:rsidRDefault="00FF03DC" w:rsidP="00FF03DC">
      <w:pPr>
        <w:pStyle w:val="Corpsdetexte"/>
        <w:spacing w:before="33" w:line="271" w:lineRule="auto"/>
        <w:ind w:right="3385"/>
        <w:rPr>
          <w:u w:val="single"/>
        </w:rPr>
      </w:pPr>
      <w:r>
        <w:t xml:space="preserve">Une liste d'émargement sera signée au début de chaque demi-journée. </w:t>
      </w:r>
    </w:p>
    <w:p w14:paraId="27C7A6FF" w14:textId="77777777" w:rsidR="00FF03DC" w:rsidRDefault="00FF03DC" w:rsidP="00FF03DC">
      <w:pPr>
        <w:pStyle w:val="Corpsdetexte"/>
        <w:ind w:right="44"/>
      </w:pPr>
      <w:r>
        <w:rPr>
          <w:u w:val="single"/>
        </w:rPr>
        <w:t xml:space="preserve">Moyens permettant d'apprécier les résultats de la formation </w:t>
      </w:r>
      <w:r>
        <w:t>:</w:t>
      </w:r>
    </w:p>
    <w:p w14:paraId="315E3DCF" w14:textId="77777777" w:rsidR="00FF03DC" w:rsidRDefault="00FF03DC" w:rsidP="00FF03DC">
      <w:pPr>
        <w:pStyle w:val="Corpsdetexte"/>
        <w:spacing w:before="33" w:line="271" w:lineRule="auto"/>
        <w:ind w:right="44"/>
      </w:pPr>
      <w:r>
        <w:t>Modalités d’évaluation de la formation : un questionnaire de satisfaction par rapport à l'organisation et au contenu du programme sera fourni aux</w:t>
      </w:r>
      <w:r>
        <w:rPr>
          <w:spacing w:val="51"/>
        </w:rPr>
        <w:t xml:space="preserve"> </w:t>
      </w:r>
      <w:r>
        <w:t>participants.</w:t>
      </w:r>
    </w:p>
    <w:p w14:paraId="0775F862" w14:textId="77777777" w:rsidR="00FF03DC" w:rsidRDefault="00FF03DC" w:rsidP="00FF03DC">
      <w:pPr>
        <w:pStyle w:val="Corpsdetexte"/>
        <w:spacing w:line="271" w:lineRule="auto"/>
        <w:ind w:right="44"/>
        <w:rPr>
          <w:sz w:val="28"/>
        </w:rPr>
      </w:pPr>
      <w:r>
        <w:t>Modalités d’évaluation des acquis des connaissances : un questionnaire de connaissances sera remis aux participants à l'issue de la partie cognitive.</w:t>
      </w:r>
    </w:p>
    <w:p w14:paraId="53C67455" w14:textId="77777777" w:rsidR="00FF03DC" w:rsidRDefault="00FF03DC" w:rsidP="00FF03DC">
      <w:pPr>
        <w:pStyle w:val="Corpsdetexte"/>
        <w:spacing w:line="271" w:lineRule="auto"/>
        <w:ind w:right="435"/>
      </w:pPr>
      <w:r>
        <w:t>A l'issue de l'action de formation, une attestation de ﬁn de formation sera délivrée au stagiaire. Le suivi de la formation ne donne pas lieu à délivrance de diplôme, certiﬁcat ou de tout autre document la sanctionnant.</w:t>
      </w:r>
    </w:p>
    <w:p w14:paraId="7F69CB93" w14:textId="77777777" w:rsidR="00FF03DC" w:rsidRDefault="00FF03DC" w:rsidP="00FF03DC">
      <w:pPr>
        <w:pStyle w:val="Corpsdetexte"/>
        <w:ind w:right="44"/>
      </w:pPr>
      <w:r>
        <w:rPr>
          <w:u w:val="single"/>
        </w:rPr>
        <w:t xml:space="preserve">Public concerné par l'action de formation </w:t>
      </w:r>
      <w:r>
        <w:t>: Orthophonistes</w:t>
      </w:r>
    </w:p>
    <w:p w14:paraId="18B3B96C" w14:textId="77777777" w:rsidR="00FF03DC" w:rsidRDefault="00FF03DC" w:rsidP="00FF03DC">
      <w:pPr>
        <w:pStyle w:val="Corpsdetexte"/>
        <w:spacing w:before="10"/>
        <w:rPr>
          <w:sz w:val="25"/>
        </w:rPr>
      </w:pPr>
    </w:p>
    <w:p w14:paraId="41DD10D1" w14:textId="77777777" w:rsidR="00FF03DC" w:rsidRDefault="00FF03DC" w:rsidP="00FF03DC">
      <w:pPr>
        <w:pStyle w:val="Titre2"/>
        <w:numPr>
          <w:ilvl w:val="0"/>
          <w:numId w:val="0"/>
        </w:numPr>
        <w:tabs>
          <w:tab w:val="left" w:pos="708"/>
        </w:tabs>
        <w:ind w:right="44"/>
      </w:pPr>
      <w:r>
        <w:rPr>
          <w:w w:val="95"/>
        </w:rPr>
        <w:lastRenderedPageBreak/>
        <w:t>PROGRAMME DE LA FORMATION</w:t>
      </w:r>
    </w:p>
    <w:p w14:paraId="58DAFEB0" w14:textId="77777777" w:rsidR="00FF03DC" w:rsidRPr="00211A75" w:rsidRDefault="00FF03DC" w:rsidP="00FF03DC">
      <w:pPr>
        <w:autoSpaceDE w:val="0"/>
        <w:autoSpaceDN w:val="0"/>
        <w:adjustRightInd w:val="0"/>
        <w:rPr>
          <w:color w:val="000000"/>
          <w:lang w:eastAsia="fr-FR"/>
        </w:rPr>
      </w:pPr>
    </w:p>
    <w:p w14:paraId="64697AD4"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b/>
          <w:bCs/>
          <w:color w:val="000000"/>
          <w:sz w:val="22"/>
          <w:szCs w:val="22"/>
          <w:lang w:eastAsia="fr-FR"/>
        </w:rPr>
        <w:t>Déroulement des journées :</w:t>
      </w:r>
    </w:p>
    <w:p w14:paraId="3D9A0F80"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b/>
          <w:bCs/>
          <w:i/>
          <w:iCs/>
          <w:color w:val="000000"/>
          <w:sz w:val="22"/>
          <w:szCs w:val="22"/>
          <w:lang w:eastAsia="fr-FR"/>
        </w:rPr>
        <w:t xml:space="preserve">Matinée 1 </w:t>
      </w:r>
    </w:p>
    <w:p w14:paraId="5A517E56"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b/>
          <w:bCs/>
          <w:i/>
          <w:iCs/>
          <w:color w:val="000000"/>
          <w:sz w:val="22"/>
          <w:szCs w:val="22"/>
          <w:lang w:eastAsia="fr-FR"/>
        </w:rPr>
        <w:t xml:space="preserve">Séquence d’analyse des pratiques : </w:t>
      </w:r>
    </w:p>
    <w:p w14:paraId="0368851C"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 Retour général et anonyme à partir de l’étude des questionnaires préalables sur les questionnaires </w:t>
      </w:r>
    </w:p>
    <w:p w14:paraId="5BC72ACF"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 Distribution d’une synthèse et introduction des apports théoriques en lien avec les résultats </w:t>
      </w:r>
    </w:p>
    <w:p w14:paraId="02C2246A"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b/>
          <w:bCs/>
          <w:i/>
          <w:iCs/>
          <w:color w:val="000000"/>
          <w:sz w:val="22"/>
          <w:szCs w:val="22"/>
          <w:lang w:eastAsia="fr-FR"/>
        </w:rPr>
        <w:t xml:space="preserve">Séquence cognitive en séance plénière : </w:t>
      </w:r>
    </w:p>
    <w:p w14:paraId="6CFBA87C"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 Présentation théorique de l’ETP : origines de l’ETP [14], les fondements pédagogiques de l’ETP, la maladie chronique [1 </w:t>
      </w:r>
      <w:proofErr w:type="gramStart"/>
      <w:r w:rsidRPr="00211A75">
        <w:rPr>
          <w:rFonts w:ascii="Arial" w:hAnsi="Arial" w:cs="Arial"/>
          <w:color w:val="000000"/>
          <w:sz w:val="22"/>
          <w:szCs w:val="22"/>
          <w:lang w:eastAsia="fr-FR"/>
        </w:rPr>
        <w:t>;18</w:t>
      </w:r>
      <w:proofErr w:type="gramEnd"/>
      <w:r w:rsidRPr="00211A75">
        <w:rPr>
          <w:rFonts w:ascii="Arial" w:hAnsi="Arial" w:cs="Arial"/>
          <w:color w:val="000000"/>
          <w:sz w:val="22"/>
          <w:szCs w:val="22"/>
          <w:lang w:eastAsia="fr-FR"/>
        </w:rPr>
        <w:t xml:space="preserve">] </w:t>
      </w:r>
    </w:p>
    <w:p w14:paraId="0D7B7CD0"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 Approche réglementaire de l’ETP : la loi HPST3, le décret, les recommandations HAS [15 </w:t>
      </w:r>
      <w:proofErr w:type="gramStart"/>
      <w:r w:rsidRPr="00211A75">
        <w:rPr>
          <w:rFonts w:ascii="Arial" w:hAnsi="Arial" w:cs="Arial"/>
          <w:color w:val="000000"/>
          <w:sz w:val="22"/>
          <w:szCs w:val="22"/>
          <w:lang w:eastAsia="fr-FR"/>
        </w:rPr>
        <w:t>;16</w:t>
      </w:r>
      <w:proofErr w:type="gramEnd"/>
      <w:r w:rsidRPr="00211A75">
        <w:rPr>
          <w:rFonts w:ascii="Arial" w:hAnsi="Arial" w:cs="Arial"/>
          <w:color w:val="000000"/>
          <w:sz w:val="22"/>
          <w:szCs w:val="22"/>
          <w:lang w:eastAsia="fr-FR"/>
        </w:rPr>
        <w:t xml:space="preserve"> ;18], plan 2007-2011 [25] </w:t>
      </w:r>
    </w:p>
    <w:p w14:paraId="556FE0FF"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 L’autonomie et la qualité de vie du patient ; compétences d’adaptation et compétences d’autosoins [7 </w:t>
      </w:r>
      <w:proofErr w:type="gramStart"/>
      <w:r w:rsidRPr="00211A75">
        <w:rPr>
          <w:rFonts w:ascii="Arial" w:hAnsi="Arial" w:cs="Arial"/>
          <w:color w:val="000000"/>
          <w:sz w:val="22"/>
          <w:szCs w:val="22"/>
          <w:lang w:eastAsia="fr-FR"/>
        </w:rPr>
        <w:t>;11</w:t>
      </w:r>
      <w:proofErr w:type="gramEnd"/>
      <w:r w:rsidRPr="00211A75">
        <w:rPr>
          <w:rFonts w:ascii="Arial" w:hAnsi="Arial" w:cs="Arial"/>
          <w:color w:val="000000"/>
          <w:sz w:val="22"/>
          <w:szCs w:val="22"/>
          <w:lang w:eastAsia="fr-FR"/>
        </w:rPr>
        <w:t xml:space="preserve">] </w:t>
      </w:r>
    </w:p>
    <w:p w14:paraId="401781A2"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 Relation soignant/soigné et rôle de l’orthophoniste [18 </w:t>
      </w:r>
      <w:proofErr w:type="gramStart"/>
      <w:r w:rsidRPr="00211A75">
        <w:rPr>
          <w:rFonts w:ascii="Arial" w:hAnsi="Arial" w:cs="Arial"/>
          <w:color w:val="000000"/>
          <w:sz w:val="22"/>
          <w:szCs w:val="22"/>
          <w:lang w:eastAsia="fr-FR"/>
        </w:rPr>
        <w:t>;20</w:t>
      </w:r>
      <w:proofErr w:type="gramEnd"/>
      <w:r w:rsidRPr="00211A75">
        <w:rPr>
          <w:rFonts w:ascii="Arial" w:hAnsi="Arial" w:cs="Arial"/>
          <w:color w:val="000000"/>
          <w:sz w:val="22"/>
          <w:szCs w:val="22"/>
          <w:lang w:eastAsia="fr-FR"/>
        </w:rPr>
        <w:t xml:space="preserve">] </w:t>
      </w:r>
    </w:p>
    <w:p w14:paraId="60D50C60"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b/>
          <w:bCs/>
          <w:i/>
          <w:iCs/>
          <w:color w:val="000000"/>
          <w:sz w:val="22"/>
          <w:szCs w:val="22"/>
          <w:lang w:eastAsia="fr-FR"/>
        </w:rPr>
        <w:t xml:space="preserve">Après-midi 1 </w:t>
      </w:r>
    </w:p>
    <w:p w14:paraId="6848A79F"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II. Mise en oeuvre de l’ETP en orthophonie </w:t>
      </w:r>
    </w:p>
    <w:p w14:paraId="46537C6B"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b/>
          <w:bCs/>
          <w:i/>
          <w:iCs/>
          <w:color w:val="000000"/>
          <w:sz w:val="22"/>
          <w:szCs w:val="22"/>
          <w:lang w:eastAsia="fr-FR"/>
        </w:rPr>
        <w:t xml:space="preserve">Séquence cognitive en séance plénière : </w:t>
      </w:r>
    </w:p>
    <w:p w14:paraId="0BD8DFCE"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 Principes de mise en oeuvre de l’ETP : diagnostic éducatif [2 </w:t>
      </w:r>
      <w:proofErr w:type="gramStart"/>
      <w:r w:rsidRPr="00211A75">
        <w:rPr>
          <w:rFonts w:ascii="Arial" w:hAnsi="Arial" w:cs="Arial"/>
          <w:color w:val="000000"/>
          <w:sz w:val="22"/>
          <w:szCs w:val="22"/>
          <w:lang w:eastAsia="fr-FR"/>
        </w:rPr>
        <w:t>;3</w:t>
      </w:r>
      <w:proofErr w:type="gramEnd"/>
      <w:r w:rsidRPr="00211A75">
        <w:rPr>
          <w:rFonts w:ascii="Arial" w:hAnsi="Arial" w:cs="Arial"/>
          <w:color w:val="000000"/>
          <w:sz w:val="22"/>
          <w:szCs w:val="22"/>
          <w:lang w:eastAsia="fr-FR"/>
        </w:rPr>
        <w:t xml:space="preserve"> ;25]; séances et ateliers collectifs, les programmes d’ETP [28] </w:t>
      </w:r>
    </w:p>
    <w:p w14:paraId="1A0E8787"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Motivation du patient (IPCEM) ; [8 ;</w:t>
      </w:r>
      <w:r>
        <w:rPr>
          <w:rFonts w:ascii="Arial" w:hAnsi="Arial" w:cs="Arial"/>
          <w:color w:val="000000"/>
          <w:sz w:val="22"/>
          <w:szCs w:val="22"/>
          <w:lang w:eastAsia="fr-FR"/>
        </w:rPr>
        <w:t xml:space="preserve"> </w:t>
      </w:r>
      <w:r w:rsidRPr="00211A75">
        <w:rPr>
          <w:rFonts w:ascii="Arial" w:hAnsi="Arial" w:cs="Arial"/>
          <w:color w:val="000000"/>
          <w:sz w:val="22"/>
          <w:szCs w:val="22"/>
          <w:lang w:eastAsia="fr-FR"/>
        </w:rPr>
        <w:t xml:space="preserve">29] </w:t>
      </w:r>
    </w:p>
    <w:p w14:paraId="3A720788"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Les spécificités des pathologies en orthophonie : troubles de la communication et de la déglutition [9 ;</w:t>
      </w:r>
      <w:r>
        <w:rPr>
          <w:rFonts w:ascii="Arial" w:hAnsi="Arial" w:cs="Arial"/>
          <w:color w:val="000000"/>
          <w:sz w:val="22"/>
          <w:szCs w:val="22"/>
          <w:lang w:eastAsia="fr-FR"/>
        </w:rPr>
        <w:t xml:space="preserve"> </w:t>
      </w:r>
      <w:r w:rsidRPr="00211A75">
        <w:rPr>
          <w:rFonts w:ascii="Arial" w:hAnsi="Arial" w:cs="Arial"/>
          <w:color w:val="000000"/>
          <w:sz w:val="22"/>
          <w:szCs w:val="22"/>
          <w:lang w:eastAsia="fr-FR"/>
        </w:rPr>
        <w:t xml:space="preserve">22] </w:t>
      </w:r>
    </w:p>
    <w:p w14:paraId="4397BCCE"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 La notion d’aidant naturel et professionnel et son rôle dans l’accompagnement de la personne aphasique ou dysphagique chronique [10 </w:t>
      </w:r>
      <w:proofErr w:type="gramStart"/>
      <w:r w:rsidRPr="00211A75">
        <w:rPr>
          <w:rFonts w:ascii="Arial" w:hAnsi="Arial" w:cs="Arial"/>
          <w:color w:val="000000"/>
          <w:sz w:val="22"/>
          <w:szCs w:val="22"/>
          <w:lang w:eastAsia="fr-FR"/>
        </w:rPr>
        <w:t>;21</w:t>
      </w:r>
      <w:proofErr w:type="gramEnd"/>
      <w:r w:rsidRPr="00211A75">
        <w:rPr>
          <w:rFonts w:ascii="Arial" w:hAnsi="Arial" w:cs="Arial"/>
          <w:color w:val="000000"/>
          <w:sz w:val="22"/>
          <w:szCs w:val="22"/>
          <w:lang w:eastAsia="fr-FR"/>
        </w:rPr>
        <w:t xml:space="preserve"> ;23 ;24] </w:t>
      </w:r>
    </w:p>
    <w:p w14:paraId="2F3300DB"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Organisation des programmes d’ETP : contractualisation, chartes, animateurs… [4 ;</w:t>
      </w:r>
      <w:r>
        <w:rPr>
          <w:rFonts w:ascii="Arial" w:hAnsi="Arial" w:cs="Arial"/>
          <w:color w:val="000000"/>
          <w:sz w:val="22"/>
          <w:szCs w:val="22"/>
          <w:lang w:eastAsia="fr-FR"/>
        </w:rPr>
        <w:t xml:space="preserve"> </w:t>
      </w:r>
      <w:r w:rsidRPr="00211A75">
        <w:rPr>
          <w:rFonts w:ascii="Arial" w:hAnsi="Arial" w:cs="Arial"/>
          <w:color w:val="000000"/>
          <w:sz w:val="22"/>
          <w:szCs w:val="22"/>
          <w:lang w:eastAsia="fr-FR"/>
        </w:rPr>
        <w:t xml:space="preserve">5 </w:t>
      </w:r>
      <w:proofErr w:type="gramStart"/>
      <w:r w:rsidRPr="00211A75">
        <w:rPr>
          <w:rFonts w:ascii="Arial" w:hAnsi="Arial" w:cs="Arial"/>
          <w:color w:val="000000"/>
          <w:sz w:val="22"/>
          <w:szCs w:val="22"/>
          <w:lang w:eastAsia="fr-FR"/>
        </w:rPr>
        <w:t>;17</w:t>
      </w:r>
      <w:proofErr w:type="gramEnd"/>
      <w:r w:rsidRPr="00211A75">
        <w:rPr>
          <w:rFonts w:ascii="Arial" w:hAnsi="Arial" w:cs="Arial"/>
          <w:color w:val="000000"/>
          <w:sz w:val="22"/>
          <w:szCs w:val="22"/>
          <w:lang w:eastAsia="fr-FR"/>
        </w:rPr>
        <w:t xml:space="preserve">] </w:t>
      </w:r>
    </w:p>
    <w:p w14:paraId="52B4991D"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b/>
          <w:bCs/>
          <w:i/>
          <w:iCs/>
          <w:color w:val="000000"/>
          <w:sz w:val="22"/>
          <w:szCs w:val="22"/>
          <w:lang w:eastAsia="fr-FR"/>
        </w:rPr>
        <w:t xml:space="preserve">Matinée 2 </w:t>
      </w:r>
    </w:p>
    <w:p w14:paraId="7562D947"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b/>
          <w:bCs/>
          <w:i/>
          <w:iCs/>
          <w:color w:val="000000"/>
          <w:sz w:val="22"/>
          <w:szCs w:val="22"/>
          <w:lang w:eastAsia="fr-FR"/>
        </w:rPr>
        <w:t xml:space="preserve">Séquence d’analyse des pratiques : </w:t>
      </w:r>
    </w:p>
    <w:p w14:paraId="6C3680A3"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 Mise en situation du participant dans des jeux de rôle pour appréhender le recueil d’informations et la contractualisation, les relations thérapeutiques, à partir d’études de cas réels anonymisés fournis par la formatrice : diagnostic éducatif, projet de vie, parcours thérapeutique… </w:t>
      </w:r>
    </w:p>
    <w:p w14:paraId="01F1D332"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 Mise en situation dans l’utilisation d’outils en ETP construits par des orthophonistes afin de qualifier la relation orthophoniste/patient, et en appréhender les objectifs et l’usage en séance collective ou individuelle : « ambassadeurs », « table ronde », « exposé interactif », « jeu de rôle », « cible d’évaluation », « carte de Barrows »… études de cas fournis par la formatrice </w:t>
      </w:r>
    </w:p>
    <w:p w14:paraId="353FE0E2"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 Restitution en plénière des modifications des représentations personnelles </w:t>
      </w:r>
    </w:p>
    <w:p w14:paraId="6EA30F06"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b/>
          <w:bCs/>
          <w:color w:val="000000"/>
          <w:sz w:val="22"/>
          <w:szCs w:val="22"/>
          <w:lang w:eastAsia="fr-FR"/>
        </w:rPr>
        <w:t xml:space="preserve">Après-midi 2 </w:t>
      </w:r>
    </w:p>
    <w:p w14:paraId="0084509F"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III. ETP et orthophonie </w:t>
      </w:r>
    </w:p>
    <w:p w14:paraId="6F15858D"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b/>
          <w:bCs/>
          <w:i/>
          <w:iCs/>
          <w:color w:val="000000"/>
          <w:sz w:val="22"/>
          <w:szCs w:val="22"/>
          <w:lang w:eastAsia="fr-FR"/>
        </w:rPr>
        <w:t xml:space="preserve">Séquence cognitive en séance plénière : </w:t>
      </w:r>
    </w:p>
    <w:p w14:paraId="27B16F5B" w14:textId="77777777" w:rsidR="00FF03DC" w:rsidRPr="00211A75" w:rsidRDefault="00FF03DC" w:rsidP="00FF03DC">
      <w:pPr>
        <w:autoSpaceDE w:val="0"/>
        <w:autoSpaceDN w:val="0"/>
        <w:adjustRightInd w:val="0"/>
        <w:rPr>
          <w:rFonts w:ascii="Arial" w:hAnsi="Arial" w:cs="Arial"/>
          <w:color w:val="000000"/>
          <w:sz w:val="22"/>
          <w:szCs w:val="22"/>
          <w:lang w:eastAsia="fr-FR"/>
        </w:rPr>
      </w:pPr>
      <w:r>
        <w:rPr>
          <w:rFonts w:ascii="Arial" w:hAnsi="Arial" w:cs="Arial"/>
          <w:color w:val="000000"/>
          <w:sz w:val="22"/>
          <w:szCs w:val="22"/>
          <w:lang w:eastAsia="fr-FR"/>
        </w:rPr>
        <w:t>- L’évaluation en ETP [12,</w:t>
      </w:r>
      <w:r w:rsidRPr="00211A75">
        <w:rPr>
          <w:rFonts w:ascii="Arial" w:hAnsi="Arial" w:cs="Arial"/>
          <w:color w:val="000000"/>
          <w:sz w:val="22"/>
          <w:szCs w:val="22"/>
          <w:lang w:eastAsia="fr-FR"/>
        </w:rPr>
        <w:t xml:space="preserve">16] </w:t>
      </w:r>
    </w:p>
    <w:p w14:paraId="5D09C21C"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 Ethique et orthophonie en ETP </w:t>
      </w:r>
    </w:p>
    <w:p w14:paraId="5A689405"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b/>
          <w:bCs/>
          <w:i/>
          <w:iCs/>
          <w:color w:val="000000"/>
          <w:sz w:val="22"/>
          <w:szCs w:val="22"/>
          <w:lang w:eastAsia="fr-FR"/>
        </w:rPr>
        <w:t xml:space="preserve">Séquence d’analyse des pratiques : </w:t>
      </w:r>
    </w:p>
    <w:p w14:paraId="79037A93"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 Mise en situation dans l’utilisation d’outils en ETP construits par des orthophonistes afin de qualifier les objectifs des outils </w:t>
      </w:r>
    </w:p>
    <w:p w14:paraId="158255C9" w14:textId="77777777" w:rsidR="00FF03DC" w:rsidRPr="00211A75" w:rsidRDefault="00FF03DC" w:rsidP="00FF03DC">
      <w:pPr>
        <w:autoSpaceDE w:val="0"/>
        <w:autoSpaceDN w:val="0"/>
        <w:adjustRightInd w:val="0"/>
        <w:rPr>
          <w:rFonts w:ascii="Arial" w:hAnsi="Arial" w:cs="Arial"/>
          <w:color w:val="000000"/>
          <w:sz w:val="22"/>
          <w:szCs w:val="22"/>
          <w:lang w:eastAsia="fr-FR"/>
        </w:rPr>
      </w:pPr>
      <w:r w:rsidRPr="00211A75">
        <w:rPr>
          <w:rFonts w:ascii="Arial" w:hAnsi="Arial" w:cs="Arial"/>
          <w:color w:val="000000"/>
          <w:sz w:val="22"/>
          <w:szCs w:val="22"/>
          <w:lang w:eastAsia="fr-FR"/>
        </w:rPr>
        <w:t xml:space="preserve">- Construction individuelle ou en petit groupe d’un outil </w:t>
      </w:r>
    </w:p>
    <w:p w14:paraId="4421C793" w14:textId="77777777" w:rsidR="00FF03DC" w:rsidRPr="00211A75" w:rsidRDefault="00FF03DC" w:rsidP="00FF03DC">
      <w:pPr>
        <w:pStyle w:val="Corpsdetexte"/>
        <w:spacing w:before="2"/>
      </w:pPr>
      <w:r w:rsidRPr="00211A75">
        <w:rPr>
          <w:color w:val="000000"/>
          <w:lang w:eastAsia="fr-FR"/>
        </w:rPr>
        <w:t>- Restitution en plénière des modifications des représentations personnelles et participation individuelle à certaines étapes réflexives (auto-évaluation, projet)</w:t>
      </w:r>
    </w:p>
    <w:p w14:paraId="5EF23E26" w14:textId="77777777" w:rsidR="00FF03DC" w:rsidRDefault="00FF03DC" w:rsidP="00FF03DC">
      <w:pPr>
        <w:pStyle w:val="Titre2"/>
        <w:numPr>
          <w:ilvl w:val="0"/>
          <w:numId w:val="0"/>
        </w:numPr>
        <w:tabs>
          <w:tab w:val="left" w:pos="708"/>
        </w:tabs>
        <w:spacing w:before="74"/>
      </w:pPr>
      <w:r>
        <w:rPr>
          <w:w w:val="95"/>
        </w:rPr>
        <w:lastRenderedPageBreak/>
        <w:t xml:space="preserve">  INFORMATIONS PRATIQUES</w:t>
      </w:r>
    </w:p>
    <w:p w14:paraId="0E47194A" w14:textId="77777777" w:rsidR="00FF03DC" w:rsidRDefault="00FF03DC" w:rsidP="00FF03DC">
      <w:pPr>
        <w:pStyle w:val="Corpsdetexte"/>
        <w:spacing w:before="7"/>
        <w:rPr>
          <w:rFonts w:ascii="Gill Sans MT"/>
          <w:b/>
          <w:sz w:val="25"/>
        </w:rPr>
      </w:pPr>
    </w:p>
    <w:p w14:paraId="58A1EB6C" w14:textId="77777777" w:rsidR="00FF03DC" w:rsidRDefault="00FF03DC" w:rsidP="00FF03DC">
      <w:pPr>
        <w:pStyle w:val="Corpsdetexte"/>
        <w:rPr>
          <w:sz w:val="25"/>
        </w:rPr>
      </w:pPr>
      <w:r>
        <w:rPr>
          <w:u w:val="single"/>
        </w:rPr>
        <w:t xml:space="preserve">Durée de la formation </w:t>
      </w:r>
      <w:r>
        <w:t>: 14 heures.</w:t>
      </w:r>
    </w:p>
    <w:p w14:paraId="56D16945" w14:textId="77777777" w:rsidR="00FF03DC" w:rsidRDefault="00FF03DC" w:rsidP="00FF03DC">
      <w:pPr>
        <w:pStyle w:val="Corpsdetexte"/>
      </w:pPr>
      <w:r>
        <w:rPr>
          <w:u w:val="single"/>
        </w:rPr>
        <w:t xml:space="preserve">Coût de la formation </w:t>
      </w:r>
      <w:r>
        <w:t>: 320,00 euros TTC hors DPC</w:t>
      </w:r>
    </w:p>
    <w:p w14:paraId="3AC07081" w14:textId="77777777" w:rsidR="00FF03DC" w:rsidRDefault="00FF03DC" w:rsidP="00FF03DC">
      <w:pPr>
        <w:pStyle w:val="Corpsdetexte"/>
        <w:rPr>
          <w:sz w:val="25"/>
        </w:rPr>
      </w:pPr>
      <w:r>
        <w:tab/>
      </w:r>
      <w:r>
        <w:tab/>
      </w:r>
      <w:r>
        <w:tab/>
        <w:t xml:space="preserve"> 420,00 euros TTC en parcours DPC</w:t>
      </w:r>
    </w:p>
    <w:p w14:paraId="03A8E90C" w14:textId="77777777" w:rsidR="00FF03DC" w:rsidRDefault="00FF03DC" w:rsidP="00FF03DC">
      <w:pPr>
        <w:pStyle w:val="Corpsdetexte"/>
        <w:spacing w:line="547" w:lineRule="auto"/>
        <w:ind w:right="-2"/>
      </w:pPr>
      <w:r>
        <w:rPr>
          <w:u w:val="single"/>
        </w:rPr>
        <w:t xml:space="preserve">Participants </w:t>
      </w:r>
      <w:r>
        <w:t xml:space="preserve">: 23 stagiaires </w:t>
      </w:r>
      <w:proofErr w:type="gramStart"/>
      <w:r>
        <w:t>maximum</w:t>
      </w:r>
      <w:proofErr w:type="gramEnd"/>
    </w:p>
    <w:p w14:paraId="02011F38" w14:textId="77777777" w:rsidR="00FF03DC" w:rsidRDefault="00FF03DC" w:rsidP="00FF03DC">
      <w:pPr>
        <w:pStyle w:val="Corpsdetexte"/>
        <w:spacing w:line="547" w:lineRule="auto"/>
        <w:ind w:right="-2"/>
        <w:rPr>
          <w:w w:val="105"/>
        </w:rPr>
      </w:pPr>
      <w:r>
        <w:rPr>
          <w:w w:val="105"/>
          <w:u w:val="single"/>
        </w:rPr>
        <w:t xml:space="preserve">Lieu(x) de la formation </w:t>
      </w:r>
      <w:r>
        <w:rPr>
          <w:w w:val="105"/>
        </w:rPr>
        <w:t>: NANCY ou environs (à confirmer)</w:t>
      </w:r>
    </w:p>
    <w:p w14:paraId="0017611E" w14:textId="77777777" w:rsidR="00FF03DC" w:rsidRDefault="00FF03DC" w:rsidP="00FF03DC">
      <w:pPr>
        <w:pStyle w:val="Corpsdetexte"/>
        <w:spacing w:line="547" w:lineRule="auto"/>
        <w:ind w:right="-2"/>
      </w:pPr>
      <w:r>
        <w:t>Horaires indicatifs, à conﬁrmer (vous tiendrez compte des horaires indiqués dans un courriel quelques jours avant la formation) : de 08:30 à 12:00 et de 14:00 à 17:30</w:t>
      </w:r>
    </w:p>
    <w:p w14:paraId="1BF5711A" w14:textId="77777777" w:rsidR="00FF03DC" w:rsidRPr="00397F53" w:rsidRDefault="00FF03DC" w:rsidP="00FF03DC">
      <w:pPr>
        <w:pStyle w:val="Corpsdetexte"/>
        <w:spacing w:line="547" w:lineRule="auto"/>
        <w:ind w:right="-2"/>
        <w:rPr>
          <w:b/>
          <w:u w:val="single"/>
        </w:rPr>
      </w:pPr>
      <w:r w:rsidRPr="00397F53">
        <w:rPr>
          <w:b/>
          <w:u w:val="single"/>
        </w:rPr>
        <w:t>Programme susceptible d’être éligible à une prise en charge FIF-PL ou DPC.</w:t>
      </w:r>
    </w:p>
    <w:p w14:paraId="3200BB92" w14:textId="77777777" w:rsidR="00CA6F89" w:rsidRDefault="00CA6F89" w:rsidP="00426EAA"/>
    <w:sectPr w:rsidR="00CA6F89" w:rsidSect="006C5DC2">
      <w:headerReference w:type="default" r:id="rId11"/>
      <w:footerReference w:type="default" r:id="rId12"/>
      <w:pgSz w:w="11900" w:h="16840"/>
      <w:pgMar w:top="2238" w:right="1418" w:bottom="1701" w:left="1418" w:header="284" w:footer="29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DA93E" w14:textId="77777777" w:rsidR="00CF2444" w:rsidRDefault="00CF2444" w:rsidP="00A64F94">
      <w:r>
        <w:separator/>
      </w:r>
    </w:p>
  </w:endnote>
  <w:endnote w:type="continuationSeparator" w:id="0">
    <w:p w14:paraId="19CFB733" w14:textId="77777777" w:rsidR="00CF2444" w:rsidRDefault="00CF2444" w:rsidP="00A6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libri,Bold">
    <w:altName w:val="Cambria"/>
    <w:panose1 w:val="00000000000000000000"/>
    <w:charset w:val="00"/>
    <w:family w:val="auto"/>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 Sans MT">
    <w:panose1 w:val="020B0502020104020203"/>
    <w:charset w:val="00"/>
    <w:family w:val="auto"/>
    <w:pitch w:val="variable"/>
    <w:sig w:usb0="00000003" w:usb1="00000000" w:usb2="00000000" w:usb3="00000000" w:csb0="00000003"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F948D" w14:textId="77777777" w:rsidR="00CA6F89" w:rsidRDefault="00CA6F89" w:rsidP="006C5DC2">
    <w:pPr>
      <w:pStyle w:val="Pieddepage"/>
    </w:pPr>
    <w:r w:rsidRPr="003A065A">
      <w:t xml:space="preserve">SOLFormation </w:t>
    </w:r>
    <w:r>
      <w:t xml:space="preserve">- </w:t>
    </w:r>
    <w:r w:rsidRPr="00940889">
      <w:t>SAS au capital de 500€</w:t>
    </w:r>
    <w:r>
      <w:t xml:space="preserve"> - - </w:t>
    </w:r>
    <w:r w:rsidRPr="00940889">
      <w:t>SIRET 7</w:t>
    </w:r>
    <w:r>
      <w:t>94 148 148 00016 - RCS EPINAL</w:t>
    </w:r>
  </w:p>
  <w:p w14:paraId="0E62DA0A" w14:textId="77777777" w:rsidR="00CA6F89" w:rsidRPr="00340239" w:rsidRDefault="00CA6F89" w:rsidP="006C5DC2">
    <w:pPr>
      <w:pStyle w:val="Pieddepage"/>
    </w:pPr>
    <w:r w:rsidRPr="00E6383B">
      <w:t>72 rue d’Alsace</w:t>
    </w:r>
    <w:r>
      <w:t xml:space="preserve"> – F </w:t>
    </w:r>
    <w:r w:rsidRPr="00E6383B">
      <w:t>88150 T</w:t>
    </w:r>
    <w:r>
      <w:t>haon</w:t>
    </w:r>
    <w:r w:rsidRPr="00E6383B">
      <w:t>-Les-Vosges</w:t>
    </w:r>
    <w:r>
      <w:t xml:space="preserve"> - </w:t>
    </w:r>
    <w:r w:rsidRPr="00E6383B">
      <w:t>03 29 37 23 85</w:t>
    </w:r>
    <w:r>
      <w:t xml:space="preserve"> - </w:t>
    </w:r>
    <w:hyperlink r:id="rId1" w:history="1">
      <w:r w:rsidRPr="00340239">
        <w:rPr>
          <w:rStyle w:val="Lienhypertexte"/>
        </w:rPr>
        <w:t>solf.formation@gmail.com</w:t>
      </w:r>
    </w:hyperlink>
  </w:p>
  <w:p w14:paraId="01536C02" w14:textId="77777777" w:rsidR="00CA6F89" w:rsidRPr="00A376AD" w:rsidRDefault="00CA6F89" w:rsidP="006C5DC2">
    <w:pPr>
      <w:pStyle w:val="Pieddepage"/>
    </w:pPr>
    <w:r w:rsidRPr="00940889">
      <w:t xml:space="preserve">Déclaration d’activité enregistrée sous le N° </w:t>
    </w:r>
    <w:r w:rsidRPr="00C03F53">
      <w:rPr>
        <w:sz w:val="18"/>
      </w:rPr>
      <w:t>41 88 01204 88</w:t>
    </w:r>
    <w:r w:rsidRPr="00940889">
      <w:t>. Cet enregistrement ne vaut pas agrément de d’Etat.</w:t>
    </w:r>
  </w:p>
  <w:p w14:paraId="786328F1" w14:textId="77777777" w:rsidR="00CA6F89" w:rsidRDefault="00CA6F89" w:rsidP="006C5DC2">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8A3B2" w14:textId="77777777" w:rsidR="00CF2444" w:rsidRDefault="00CF2444" w:rsidP="00A64F94">
      <w:r>
        <w:separator/>
      </w:r>
    </w:p>
  </w:footnote>
  <w:footnote w:type="continuationSeparator" w:id="0">
    <w:p w14:paraId="3E5AEB84" w14:textId="77777777" w:rsidR="00CF2444" w:rsidRDefault="00CF2444" w:rsidP="00A64F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E8A58" w14:textId="77777777" w:rsidR="00CA6F89" w:rsidRDefault="00CA6F89" w:rsidP="008412CA">
    <w:pPr>
      <w:pStyle w:val="En-tte"/>
      <w:ind w:left="-993"/>
      <w:rPr>
        <w:noProof/>
        <w:lang w:eastAsia="fr-FR"/>
      </w:rPr>
    </w:pPr>
  </w:p>
  <w:p w14:paraId="548E242A" w14:textId="77777777" w:rsidR="00CA6F89" w:rsidRDefault="00FF03DC" w:rsidP="008412CA">
    <w:pPr>
      <w:pStyle w:val="En-tte"/>
      <w:ind w:left="-993"/>
    </w:pPr>
    <w:r>
      <w:rPr>
        <w:noProof/>
        <w:lang w:eastAsia="fr-FR"/>
      </w:rPr>
      <w:drawing>
        <wp:inline distT="0" distB="0" distL="0" distR="0" wp14:anchorId="78231075" wp14:editId="743B485E">
          <wp:extent cx="2315845" cy="1000125"/>
          <wp:effectExtent l="0" t="0" r="0" b="0"/>
          <wp:docPr id="1" name="Image 1" descr="0 logo SOLF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 logo SOLF jpeg.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84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A540587"/>
    <w:multiLevelType w:val="hybridMultilevel"/>
    <w:tmpl w:val="FD8A33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336DA2"/>
    <w:multiLevelType w:val="hybridMultilevel"/>
    <w:tmpl w:val="B31017CE"/>
    <w:lvl w:ilvl="0" w:tplc="040C0001">
      <w:start w:val="1"/>
      <w:numFmt w:val="bullet"/>
      <w:lvlText w:val=""/>
      <w:lvlJc w:val="left"/>
      <w:pPr>
        <w:tabs>
          <w:tab w:val="num" w:pos="720"/>
        </w:tabs>
        <w:ind w:left="720" w:hanging="360"/>
      </w:pPr>
      <w:rPr>
        <w:rFonts w:ascii="Symbol" w:hAnsi="Symbol"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DE07E0D"/>
    <w:multiLevelType w:val="hybridMultilevel"/>
    <w:tmpl w:val="0102F8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6C83418"/>
    <w:multiLevelType w:val="hybridMultilevel"/>
    <w:tmpl w:val="97867EC6"/>
    <w:lvl w:ilvl="0" w:tplc="040C0001">
      <w:start w:val="1"/>
      <w:numFmt w:val="bullet"/>
      <w:lvlText w:val=""/>
      <w:lvlJc w:val="left"/>
      <w:pPr>
        <w:tabs>
          <w:tab w:val="num" w:pos="720"/>
        </w:tabs>
        <w:ind w:left="720" w:hanging="360"/>
      </w:pPr>
      <w:rPr>
        <w:rFonts w:ascii="Symbol" w:hAnsi="Symbol"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D7A6877"/>
    <w:multiLevelType w:val="hybridMultilevel"/>
    <w:tmpl w:val="EAC8AF72"/>
    <w:lvl w:ilvl="0" w:tplc="040C000B">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705425B4"/>
    <w:multiLevelType w:val="hybridMultilevel"/>
    <w:tmpl w:val="2A345F8C"/>
    <w:lvl w:ilvl="0" w:tplc="040C000B">
      <w:start w:val="1"/>
      <w:numFmt w:val="bullet"/>
      <w:lvlText w:val=""/>
      <w:lvlJc w:val="left"/>
      <w:pPr>
        <w:ind w:left="3204" w:hanging="360"/>
      </w:pPr>
      <w:rPr>
        <w:rFonts w:ascii="Wingdings" w:hAnsi="Wingdings" w:hint="default"/>
      </w:rPr>
    </w:lvl>
    <w:lvl w:ilvl="1" w:tplc="040C0003" w:tentative="1">
      <w:start w:val="1"/>
      <w:numFmt w:val="bullet"/>
      <w:lvlText w:val="o"/>
      <w:lvlJc w:val="left"/>
      <w:pPr>
        <w:ind w:left="3924" w:hanging="360"/>
      </w:pPr>
      <w:rPr>
        <w:rFonts w:ascii="Courier New" w:hAnsi="Courier New" w:hint="default"/>
      </w:rPr>
    </w:lvl>
    <w:lvl w:ilvl="2" w:tplc="040C0005" w:tentative="1">
      <w:start w:val="1"/>
      <w:numFmt w:val="bullet"/>
      <w:lvlText w:val=""/>
      <w:lvlJc w:val="left"/>
      <w:pPr>
        <w:ind w:left="4644" w:hanging="360"/>
      </w:pPr>
      <w:rPr>
        <w:rFonts w:ascii="Wingdings" w:hAnsi="Wingdings" w:hint="default"/>
      </w:rPr>
    </w:lvl>
    <w:lvl w:ilvl="3" w:tplc="040C0001" w:tentative="1">
      <w:start w:val="1"/>
      <w:numFmt w:val="bullet"/>
      <w:lvlText w:val=""/>
      <w:lvlJc w:val="left"/>
      <w:pPr>
        <w:ind w:left="5364" w:hanging="360"/>
      </w:pPr>
      <w:rPr>
        <w:rFonts w:ascii="Symbol" w:hAnsi="Symbol" w:hint="default"/>
      </w:rPr>
    </w:lvl>
    <w:lvl w:ilvl="4" w:tplc="040C0003" w:tentative="1">
      <w:start w:val="1"/>
      <w:numFmt w:val="bullet"/>
      <w:lvlText w:val="o"/>
      <w:lvlJc w:val="left"/>
      <w:pPr>
        <w:ind w:left="6084" w:hanging="360"/>
      </w:pPr>
      <w:rPr>
        <w:rFonts w:ascii="Courier New" w:hAnsi="Courier New" w:hint="default"/>
      </w:rPr>
    </w:lvl>
    <w:lvl w:ilvl="5" w:tplc="040C0005" w:tentative="1">
      <w:start w:val="1"/>
      <w:numFmt w:val="bullet"/>
      <w:lvlText w:val=""/>
      <w:lvlJc w:val="left"/>
      <w:pPr>
        <w:ind w:left="6804" w:hanging="360"/>
      </w:pPr>
      <w:rPr>
        <w:rFonts w:ascii="Wingdings" w:hAnsi="Wingdings" w:hint="default"/>
      </w:rPr>
    </w:lvl>
    <w:lvl w:ilvl="6" w:tplc="040C0001" w:tentative="1">
      <w:start w:val="1"/>
      <w:numFmt w:val="bullet"/>
      <w:lvlText w:val=""/>
      <w:lvlJc w:val="left"/>
      <w:pPr>
        <w:ind w:left="7524" w:hanging="360"/>
      </w:pPr>
      <w:rPr>
        <w:rFonts w:ascii="Symbol" w:hAnsi="Symbol" w:hint="default"/>
      </w:rPr>
    </w:lvl>
    <w:lvl w:ilvl="7" w:tplc="040C0003" w:tentative="1">
      <w:start w:val="1"/>
      <w:numFmt w:val="bullet"/>
      <w:lvlText w:val="o"/>
      <w:lvlJc w:val="left"/>
      <w:pPr>
        <w:ind w:left="8244" w:hanging="360"/>
      </w:pPr>
      <w:rPr>
        <w:rFonts w:ascii="Courier New" w:hAnsi="Courier New" w:hint="default"/>
      </w:rPr>
    </w:lvl>
    <w:lvl w:ilvl="8" w:tplc="040C0005" w:tentative="1">
      <w:start w:val="1"/>
      <w:numFmt w:val="bullet"/>
      <w:lvlText w:val=""/>
      <w:lvlJc w:val="left"/>
      <w:pPr>
        <w:ind w:left="8964" w:hanging="360"/>
      </w:pPr>
      <w:rPr>
        <w:rFonts w:ascii="Wingdings" w:hAnsi="Wingdings" w:hint="default"/>
      </w:rPr>
    </w:lvl>
  </w:abstractNum>
  <w:abstractNum w:abstractNumId="7">
    <w:nsid w:val="71383379"/>
    <w:multiLevelType w:val="hybridMultilevel"/>
    <w:tmpl w:val="AA005FEE"/>
    <w:lvl w:ilvl="0" w:tplc="040C000B">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3ED1941"/>
    <w:multiLevelType w:val="hybridMultilevel"/>
    <w:tmpl w:val="3EAE1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7525370"/>
    <w:multiLevelType w:val="hybridMultilevel"/>
    <w:tmpl w:val="908CDAE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3"/>
  </w:num>
  <w:num w:numId="4">
    <w:abstractNumId w:val="1"/>
  </w:num>
  <w:num w:numId="5">
    <w:abstractNumId w:val="8"/>
  </w:num>
  <w:num w:numId="6">
    <w:abstractNumId w:val="7"/>
  </w:num>
  <w:num w:numId="7">
    <w:abstractNumId w:val="5"/>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437"/>
    <w:rsid w:val="000101D7"/>
    <w:rsid w:val="00024338"/>
    <w:rsid w:val="00032A84"/>
    <w:rsid w:val="0004483E"/>
    <w:rsid w:val="00070FB7"/>
    <w:rsid w:val="00073BAE"/>
    <w:rsid w:val="00094763"/>
    <w:rsid w:val="00096A2E"/>
    <w:rsid w:val="000C0CFF"/>
    <w:rsid w:val="001031BC"/>
    <w:rsid w:val="00114C29"/>
    <w:rsid w:val="0013344E"/>
    <w:rsid w:val="00133A85"/>
    <w:rsid w:val="00167450"/>
    <w:rsid w:val="001B06AE"/>
    <w:rsid w:val="001C7750"/>
    <w:rsid w:val="001D2F7A"/>
    <w:rsid w:val="001D6807"/>
    <w:rsid w:val="001D7D15"/>
    <w:rsid w:val="001E5437"/>
    <w:rsid w:val="001E6302"/>
    <w:rsid w:val="001F1686"/>
    <w:rsid w:val="00211F2D"/>
    <w:rsid w:val="002132B0"/>
    <w:rsid w:val="0021511B"/>
    <w:rsid w:val="00231FEA"/>
    <w:rsid w:val="00311F43"/>
    <w:rsid w:val="003170A8"/>
    <w:rsid w:val="00340239"/>
    <w:rsid w:val="00346771"/>
    <w:rsid w:val="00352E88"/>
    <w:rsid w:val="0038077C"/>
    <w:rsid w:val="003A065A"/>
    <w:rsid w:val="003A1B5F"/>
    <w:rsid w:val="003A5C9F"/>
    <w:rsid w:val="003A5E53"/>
    <w:rsid w:val="003D3BFD"/>
    <w:rsid w:val="003D6F37"/>
    <w:rsid w:val="00401E3F"/>
    <w:rsid w:val="00413E5A"/>
    <w:rsid w:val="00426EAA"/>
    <w:rsid w:val="00474E83"/>
    <w:rsid w:val="0048784A"/>
    <w:rsid w:val="00490E3E"/>
    <w:rsid w:val="004B567F"/>
    <w:rsid w:val="004D4C64"/>
    <w:rsid w:val="004E1005"/>
    <w:rsid w:val="00500F09"/>
    <w:rsid w:val="00525050"/>
    <w:rsid w:val="0054442C"/>
    <w:rsid w:val="005C42E0"/>
    <w:rsid w:val="005E493B"/>
    <w:rsid w:val="005F5975"/>
    <w:rsid w:val="006162F4"/>
    <w:rsid w:val="00631890"/>
    <w:rsid w:val="00632C1D"/>
    <w:rsid w:val="00635743"/>
    <w:rsid w:val="00640734"/>
    <w:rsid w:val="0065421D"/>
    <w:rsid w:val="0066485E"/>
    <w:rsid w:val="00682C11"/>
    <w:rsid w:val="006C4C1B"/>
    <w:rsid w:val="006C5DC2"/>
    <w:rsid w:val="006E04BC"/>
    <w:rsid w:val="007176F0"/>
    <w:rsid w:val="007805AB"/>
    <w:rsid w:val="0079230F"/>
    <w:rsid w:val="007D06D6"/>
    <w:rsid w:val="00820323"/>
    <w:rsid w:val="008208C8"/>
    <w:rsid w:val="00833CAB"/>
    <w:rsid w:val="008412CA"/>
    <w:rsid w:val="00857697"/>
    <w:rsid w:val="00860699"/>
    <w:rsid w:val="008A3D56"/>
    <w:rsid w:val="008C7A20"/>
    <w:rsid w:val="008D24A6"/>
    <w:rsid w:val="008E41EC"/>
    <w:rsid w:val="008E5FE4"/>
    <w:rsid w:val="0092102A"/>
    <w:rsid w:val="00930591"/>
    <w:rsid w:val="0093290B"/>
    <w:rsid w:val="00940004"/>
    <w:rsid w:val="00940889"/>
    <w:rsid w:val="00982702"/>
    <w:rsid w:val="00A201FB"/>
    <w:rsid w:val="00A251E7"/>
    <w:rsid w:val="00A376AD"/>
    <w:rsid w:val="00A4340E"/>
    <w:rsid w:val="00A64F94"/>
    <w:rsid w:val="00A809BF"/>
    <w:rsid w:val="00A978C1"/>
    <w:rsid w:val="00AA0F31"/>
    <w:rsid w:val="00AA547D"/>
    <w:rsid w:val="00AD5E5C"/>
    <w:rsid w:val="00AF77A7"/>
    <w:rsid w:val="00B344AC"/>
    <w:rsid w:val="00B44E9A"/>
    <w:rsid w:val="00B53175"/>
    <w:rsid w:val="00BA3DE2"/>
    <w:rsid w:val="00BB424D"/>
    <w:rsid w:val="00BD5893"/>
    <w:rsid w:val="00BF5D43"/>
    <w:rsid w:val="00C03F53"/>
    <w:rsid w:val="00C52DF0"/>
    <w:rsid w:val="00C53E6C"/>
    <w:rsid w:val="00C64685"/>
    <w:rsid w:val="00C64EAD"/>
    <w:rsid w:val="00C96667"/>
    <w:rsid w:val="00CA3EE8"/>
    <w:rsid w:val="00CA47A7"/>
    <w:rsid w:val="00CA6F89"/>
    <w:rsid w:val="00CB4653"/>
    <w:rsid w:val="00CB7584"/>
    <w:rsid w:val="00CF2444"/>
    <w:rsid w:val="00D617B2"/>
    <w:rsid w:val="00D6403B"/>
    <w:rsid w:val="00D64BC2"/>
    <w:rsid w:val="00D80C08"/>
    <w:rsid w:val="00DC728E"/>
    <w:rsid w:val="00DD12B0"/>
    <w:rsid w:val="00DF4A65"/>
    <w:rsid w:val="00E0380E"/>
    <w:rsid w:val="00E11557"/>
    <w:rsid w:val="00E17097"/>
    <w:rsid w:val="00E40113"/>
    <w:rsid w:val="00E53BFE"/>
    <w:rsid w:val="00E53C42"/>
    <w:rsid w:val="00E54DFF"/>
    <w:rsid w:val="00E6383B"/>
    <w:rsid w:val="00E9609E"/>
    <w:rsid w:val="00F62A01"/>
    <w:rsid w:val="00F71098"/>
    <w:rsid w:val="00F73150"/>
    <w:rsid w:val="00F840A7"/>
    <w:rsid w:val="00F86B7F"/>
    <w:rsid w:val="00F910FC"/>
    <w:rsid w:val="00FB00C2"/>
    <w:rsid w:val="00FD18D0"/>
    <w:rsid w:val="00FD203C"/>
    <w:rsid w:val="00FF03D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902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B7F"/>
    <w:rPr>
      <w:sz w:val="24"/>
      <w:szCs w:val="24"/>
      <w:lang w:eastAsia="en-US"/>
    </w:rPr>
  </w:style>
  <w:style w:type="paragraph" w:styleId="Titre2">
    <w:name w:val="heading 2"/>
    <w:basedOn w:val="Normal"/>
    <w:next w:val="Normal"/>
    <w:link w:val="Titre2Car"/>
    <w:qFormat/>
    <w:locked/>
    <w:rsid w:val="00FF03DC"/>
    <w:pPr>
      <w:keepNext/>
      <w:numPr>
        <w:ilvl w:val="1"/>
        <w:numId w:val="1"/>
      </w:numPr>
      <w:pBdr>
        <w:bottom w:val="single" w:sz="4" w:space="1" w:color="000000"/>
      </w:pBdr>
      <w:suppressAutoHyphens/>
      <w:ind w:left="567" w:firstLine="0"/>
      <w:jc w:val="both"/>
      <w:outlineLvl w:val="1"/>
    </w:pPr>
    <w:rPr>
      <w:rFonts w:ascii="Arial" w:eastAsia="Times New Roman" w:hAnsi="Arial" w:cs="Arial"/>
      <w:b/>
      <w:bCs/>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412CA"/>
    <w:pPr>
      <w:tabs>
        <w:tab w:val="center" w:pos="4536"/>
        <w:tab w:val="right" w:pos="9072"/>
      </w:tabs>
    </w:pPr>
  </w:style>
  <w:style w:type="character" w:customStyle="1" w:styleId="En-tteCar">
    <w:name w:val="En-tête Car"/>
    <w:basedOn w:val="Policepardfaut"/>
    <w:link w:val="En-tte"/>
    <w:uiPriority w:val="99"/>
    <w:locked/>
    <w:rsid w:val="008412CA"/>
    <w:rPr>
      <w:rFonts w:cs="Times New Roman"/>
    </w:rPr>
  </w:style>
  <w:style w:type="paragraph" w:styleId="Pieddepage">
    <w:name w:val="footer"/>
    <w:basedOn w:val="Normal"/>
    <w:link w:val="PieddepageCar"/>
    <w:uiPriority w:val="99"/>
    <w:rsid w:val="006C5DC2"/>
    <w:pPr>
      <w:tabs>
        <w:tab w:val="center" w:pos="4536"/>
        <w:tab w:val="right" w:pos="9072"/>
      </w:tabs>
      <w:ind w:left="-851"/>
      <w:jc w:val="center"/>
    </w:pPr>
    <w:rPr>
      <w:rFonts w:ascii="Calibri" w:hAnsi="Calibri"/>
      <w:b/>
      <w:sz w:val="22"/>
      <w:szCs w:val="22"/>
    </w:rPr>
  </w:style>
  <w:style w:type="character" w:customStyle="1" w:styleId="PieddepageCar">
    <w:name w:val="Pied de page Car"/>
    <w:basedOn w:val="Policepardfaut"/>
    <w:link w:val="Pieddepage"/>
    <w:uiPriority w:val="99"/>
    <w:locked/>
    <w:rsid w:val="006C5DC2"/>
    <w:rPr>
      <w:rFonts w:ascii="Calibri" w:hAnsi="Calibri" w:cs="Times New Roman"/>
      <w:b/>
      <w:sz w:val="22"/>
      <w:szCs w:val="22"/>
      <w:lang w:eastAsia="en-US"/>
    </w:rPr>
  </w:style>
  <w:style w:type="paragraph" w:styleId="Textedebulles">
    <w:name w:val="Balloon Text"/>
    <w:basedOn w:val="Normal"/>
    <w:link w:val="TextedebullesCar"/>
    <w:uiPriority w:val="99"/>
    <w:semiHidden/>
    <w:rsid w:val="0063574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35743"/>
    <w:rPr>
      <w:rFonts w:ascii="Tahoma" w:hAnsi="Tahoma" w:cs="Tahoma"/>
      <w:sz w:val="16"/>
      <w:szCs w:val="16"/>
    </w:rPr>
  </w:style>
  <w:style w:type="character" w:styleId="Lienhypertexte">
    <w:name w:val="Hyperlink"/>
    <w:basedOn w:val="Policepardfaut"/>
    <w:uiPriority w:val="99"/>
    <w:rsid w:val="00635743"/>
    <w:rPr>
      <w:rFonts w:cs="Times New Roman"/>
      <w:color w:val="0000FF"/>
      <w:u w:val="single"/>
    </w:rPr>
  </w:style>
  <w:style w:type="paragraph" w:styleId="Sansinterligne">
    <w:name w:val="No Spacing"/>
    <w:link w:val="SansinterligneCar"/>
    <w:uiPriority w:val="99"/>
    <w:qFormat/>
    <w:rsid w:val="00635743"/>
    <w:rPr>
      <w:rFonts w:eastAsia="Times New Roman"/>
      <w:lang w:eastAsia="en-US"/>
    </w:rPr>
  </w:style>
  <w:style w:type="character" w:customStyle="1" w:styleId="SansinterligneCar">
    <w:name w:val="Sans interligne Car"/>
    <w:basedOn w:val="Policepardfaut"/>
    <w:link w:val="Sansinterligne"/>
    <w:uiPriority w:val="99"/>
    <w:locked/>
    <w:rsid w:val="00635743"/>
    <w:rPr>
      <w:rFonts w:eastAsia="Times New Roman" w:cs="Times New Roman"/>
      <w:sz w:val="22"/>
      <w:szCs w:val="22"/>
      <w:lang w:val="fr-FR" w:eastAsia="en-US" w:bidi="ar-SA"/>
    </w:rPr>
  </w:style>
  <w:style w:type="paragraph" w:styleId="Paragraphedeliste">
    <w:name w:val="List Paragraph"/>
    <w:basedOn w:val="Normal"/>
    <w:uiPriority w:val="99"/>
    <w:qFormat/>
    <w:rsid w:val="00AF77A7"/>
    <w:pPr>
      <w:ind w:left="708"/>
    </w:pPr>
    <w:rPr>
      <w:rFonts w:eastAsia="Times New Roman"/>
    </w:rPr>
  </w:style>
  <w:style w:type="character" w:customStyle="1" w:styleId="Titre2Car">
    <w:name w:val="Titre 2 Car"/>
    <w:basedOn w:val="Policepardfaut"/>
    <w:link w:val="Titre2"/>
    <w:rsid w:val="00FF03DC"/>
    <w:rPr>
      <w:rFonts w:ascii="Arial" w:eastAsia="Times New Roman" w:hAnsi="Arial" w:cs="Arial"/>
      <w:b/>
      <w:bCs/>
      <w:lang w:eastAsia="ar-SA"/>
    </w:rPr>
  </w:style>
  <w:style w:type="paragraph" w:styleId="Corpsdetexte">
    <w:name w:val="Body Text"/>
    <w:basedOn w:val="Normal"/>
    <w:link w:val="CorpsdetexteCar"/>
    <w:rsid w:val="00FF03DC"/>
    <w:pPr>
      <w:suppressAutoHyphens/>
      <w:spacing w:after="240"/>
      <w:jc w:val="both"/>
    </w:pPr>
    <w:rPr>
      <w:rFonts w:ascii="Arial" w:eastAsia="Times New Roman" w:hAnsi="Arial" w:cs="Arial"/>
      <w:sz w:val="22"/>
      <w:szCs w:val="22"/>
      <w:lang w:eastAsia="ar-SA"/>
    </w:rPr>
  </w:style>
  <w:style w:type="character" w:customStyle="1" w:styleId="CorpsdetexteCar">
    <w:name w:val="Corps de texte Car"/>
    <w:basedOn w:val="Policepardfaut"/>
    <w:link w:val="Corpsdetexte"/>
    <w:rsid w:val="00FF03DC"/>
    <w:rPr>
      <w:rFonts w:ascii="Arial" w:eastAsia="Times New Roman" w:hAnsi="Arial" w:cs="Arial"/>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B7F"/>
    <w:rPr>
      <w:sz w:val="24"/>
      <w:szCs w:val="24"/>
      <w:lang w:eastAsia="en-US"/>
    </w:rPr>
  </w:style>
  <w:style w:type="paragraph" w:styleId="Titre2">
    <w:name w:val="heading 2"/>
    <w:basedOn w:val="Normal"/>
    <w:next w:val="Normal"/>
    <w:link w:val="Titre2Car"/>
    <w:qFormat/>
    <w:locked/>
    <w:rsid w:val="00FF03DC"/>
    <w:pPr>
      <w:keepNext/>
      <w:numPr>
        <w:ilvl w:val="1"/>
        <w:numId w:val="1"/>
      </w:numPr>
      <w:pBdr>
        <w:bottom w:val="single" w:sz="4" w:space="1" w:color="000000"/>
      </w:pBdr>
      <w:suppressAutoHyphens/>
      <w:ind w:left="567" w:firstLine="0"/>
      <w:jc w:val="both"/>
      <w:outlineLvl w:val="1"/>
    </w:pPr>
    <w:rPr>
      <w:rFonts w:ascii="Arial" w:eastAsia="Times New Roman" w:hAnsi="Arial" w:cs="Arial"/>
      <w:b/>
      <w:bCs/>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412CA"/>
    <w:pPr>
      <w:tabs>
        <w:tab w:val="center" w:pos="4536"/>
        <w:tab w:val="right" w:pos="9072"/>
      </w:tabs>
    </w:pPr>
  </w:style>
  <w:style w:type="character" w:customStyle="1" w:styleId="En-tteCar">
    <w:name w:val="En-tête Car"/>
    <w:basedOn w:val="Policepardfaut"/>
    <w:link w:val="En-tte"/>
    <w:uiPriority w:val="99"/>
    <w:locked/>
    <w:rsid w:val="008412CA"/>
    <w:rPr>
      <w:rFonts w:cs="Times New Roman"/>
    </w:rPr>
  </w:style>
  <w:style w:type="paragraph" w:styleId="Pieddepage">
    <w:name w:val="footer"/>
    <w:basedOn w:val="Normal"/>
    <w:link w:val="PieddepageCar"/>
    <w:uiPriority w:val="99"/>
    <w:rsid w:val="006C5DC2"/>
    <w:pPr>
      <w:tabs>
        <w:tab w:val="center" w:pos="4536"/>
        <w:tab w:val="right" w:pos="9072"/>
      </w:tabs>
      <w:ind w:left="-851"/>
      <w:jc w:val="center"/>
    </w:pPr>
    <w:rPr>
      <w:rFonts w:ascii="Calibri" w:hAnsi="Calibri"/>
      <w:b/>
      <w:sz w:val="22"/>
      <w:szCs w:val="22"/>
    </w:rPr>
  </w:style>
  <w:style w:type="character" w:customStyle="1" w:styleId="PieddepageCar">
    <w:name w:val="Pied de page Car"/>
    <w:basedOn w:val="Policepardfaut"/>
    <w:link w:val="Pieddepage"/>
    <w:uiPriority w:val="99"/>
    <w:locked/>
    <w:rsid w:val="006C5DC2"/>
    <w:rPr>
      <w:rFonts w:ascii="Calibri" w:hAnsi="Calibri" w:cs="Times New Roman"/>
      <w:b/>
      <w:sz w:val="22"/>
      <w:szCs w:val="22"/>
      <w:lang w:eastAsia="en-US"/>
    </w:rPr>
  </w:style>
  <w:style w:type="paragraph" w:styleId="Textedebulles">
    <w:name w:val="Balloon Text"/>
    <w:basedOn w:val="Normal"/>
    <w:link w:val="TextedebullesCar"/>
    <w:uiPriority w:val="99"/>
    <w:semiHidden/>
    <w:rsid w:val="0063574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35743"/>
    <w:rPr>
      <w:rFonts w:ascii="Tahoma" w:hAnsi="Tahoma" w:cs="Tahoma"/>
      <w:sz w:val="16"/>
      <w:szCs w:val="16"/>
    </w:rPr>
  </w:style>
  <w:style w:type="character" w:styleId="Lienhypertexte">
    <w:name w:val="Hyperlink"/>
    <w:basedOn w:val="Policepardfaut"/>
    <w:uiPriority w:val="99"/>
    <w:rsid w:val="00635743"/>
    <w:rPr>
      <w:rFonts w:cs="Times New Roman"/>
      <w:color w:val="0000FF"/>
      <w:u w:val="single"/>
    </w:rPr>
  </w:style>
  <w:style w:type="paragraph" w:styleId="Sansinterligne">
    <w:name w:val="No Spacing"/>
    <w:link w:val="SansinterligneCar"/>
    <w:uiPriority w:val="99"/>
    <w:qFormat/>
    <w:rsid w:val="00635743"/>
    <w:rPr>
      <w:rFonts w:eastAsia="Times New Roman"/>
      <w:lang w:eastAsia="en-US"/>
    </w:rPr>
  </w:style>
  <w:style w:type="character" w:customStyle="1" w:styleId="SansinterligneCar">
    <w:name w:val="Sans interligne Car"/>
    <w:basedOn w:val="Policepardfaut"/>
    <w:link w:val="Sansinterligne"/>
    <w:uiPriority w:val="99"/>
    <w:locked/>
    <w:rsid w:val="00635743"/>
    <w:rPr>
      <w:rFonts w:eastAsia="Times New Roman" w:cs="Times New Roman"/>
      <w:sz w:val="22"/>
      <w:szCs w:val="22"/>
      <w:lang w:val="fr-FR" w:eastAsia="en-US" w:bidi="ar-SA"/>
    </w:rPr>
  </w:style>
  <w:style w:type="paragraph" w:styleId="Paragraphedeliste">
    <w:name w:val="List Paragraph"/>
    <w:basedOn w:val="Normal"/>
    <w:uiPriority w:val="99"/>
    <w:qFormat/>
    <w:rsid w:val="00AF77A7"/>
    <w:pPr>
      <w:ind w:left="708"/>
    </w:pPr>
    <w:rPr>
      <w:rFonts w:eastAsia="Times New Roman"/>
    </w:rPr>
  </w:style>
  <w:style w:type="character" w:customStyle="1" w:styleId="Titre2Car">
    <w:name w:val="Titre 2 Car"/>
    <w:basedOn w:val="Policepardfaut"/>
    <w:link w:val="Titre2"/>
    <w:rsid w:val="00FF03DC"/>
    <w:rPr>
      <w:rFonts w:ascii="Arial" w:eastAsia="Times New Roman" w:hAnsi="Arial" w:cs="Arial"/>
      <w:b/>
      <w:bCs/>
      <w:lang w:eastAsia="ar-SA"/>
    </w:rPr>
  </w:style>
  <w:style w:type="paragraph" w:styleId="Corpsdetexte">
    <w:name w:val="Body Text"/>
    <w:basedOn w:val="Normal"/>
    <w:link w:val="CorpsdetexteCar"/>
    <w:rsid w:val="00FF03DC"/>
    <w:pPr>
      <w:suppressAutoHyphens/>
      <w:spacing w:after="240"/>
      <w:jc w:val="both"/>
    </w:pPr>
    <w:rPr>
      <w:rFonts w:ascii="Arial" w:eastAsia="Times New Roman" w:hAnsi="Arial" w:cs="Arial"/>
      <w:sz w:val="22"/>
      <w:szCs w:val="22"/>
      <w:lang w:eastAsia="ar-SA"/>
    </w:rPr>
  </w:style>
  <w:style w:type="character" w:customStyle="1" w:styleId="CorpsdetexteCar">
    <w:name w:val="Corps de texte Car"/>
    <w:basedOn w:val="Policepardfaut"/>
    <w:link w:val="Corpsdetexte"/>
    <w:rsid w:val="00FF03DC"/>
    <w:rPr>
      <w:rFonts w:ascii="Arial" w:eastAsia="Times New Roman"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pps.atilf.fr/homepages/frederiquebrinhenry/" TargetMode="External"/><Relationship Id="rId9" Type="http://schemas.openxmlformats.org/officeDocument/2006/relationships/hyperlink" Target="mailto:sophie.guirlinger@wanadoo.fr" TargetMode="External"/><Relationship Id="rId10" Type="http://schemas.openxmlformats.org/officeDocument/2006/relationships/hyperlink" Target="mailto:sophie.guirlinger@wanadoo.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olf.formatio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1491</Words>
  <Characters>8202</Characters>
  <Application>Microsoft Macintosh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Bulletin d’inscription DPC </vt:lpstr>
    </vt:vector>
  </TitlesOfParts>
  <Company/>
  <LinksUpToDate>false</LinksUpToDate>
  <CharactersWithSpaces>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d’inscription DPC</dc:title>
  <dc:subject/>
  <dc:creator>Personnel</dc:creator>
  <cp:keywords/>
  <dc:description/>
  <cp:lastModifiedBy>Eric</cp:lastModifiedBy>
  <cp:revision>3</cp:revision>
  <cp:lastPrinted>2013-10-22T15:33:00Z</cp:lastPrinted>
  <dcterms:created xsi:type="dcterms:W3CDTF">2016-12-14T23:35:00Z</dcterms:created>
  <dcterms:modified xsi:type="dcterms:W3CDTF">2016-12-15T12:30:00Z</dcterms:modified>
</cp:coreProperties>
</file>